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D4033" w14:textId="77777777" w:rsidR="00172939" w:rsidRDefault="00A1195F" w:rsidP="00A1195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2939">
        <w:rPr>
          <w:rFonts w:ascii="Arial" w:hAnsi="Arial" w:cs="Arial"/>
          <w:sz w:val="20"/>
          <w:szCs w:val="20"/>
        </w:rPr>
        <w:t xml:space="preserve">This form </w:t>
      </w:r>
      <w:r w:rsidR="00DD29F2">
        <w:rPr>
          <w:rFonts w:ascii="Arial" w:hAnsi="Arial" w:cs="Arial"/>
          <w:sz w:val="20"/>
          <w:szCs w:val="20"/>
        </w:rPr>
        <w:t>should be used as a guide for the information required in the annual report</w:t>
      </w:r>
    </w:p>
    <w:p w14:paraId="46C4ACD5" w14:textId="77777777" w:rsidR="00DD29F2" w:rsidRDefault="00DD29F2" w:rsidP="00A1195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form is not intended to be a replacement for the annual report form </w:t>
      </w:r>
      <w:r w:rsidR="00FE22D5">
        <w:rPr>
          <w:rFonts w:ascii="Arial" w:hAnsi="Arial" w:cs="Arial"/>
          <w:sz w:val="20"/>
          <w:szCs w:val="20"/>
        </w:rPr>
        <w:t>provided by the reviewing</w:t>
      </w:r>
      <w:r>
        <w:rPr>
          <w:rFonts w:ascii="Arial" w:hAnsi="Arial" w:cs="Arial"/>
          <w:sz w:val="20"/>
          <w:szCs w:val="20"/>
        </w:rPr>
        <w:t xml:space="preserve"> HREC, however it outlines the information required by the </w:t>
      </w:r>
      <w:r w:rsidR="00FE22D5">
        <w:rPr>
          <w:rFonts w:ascii="Arial" w:hAnsi="Arial" w:cs="Arial"/>
          <w:sz w:val="20"/>
          <w:szCs w:val="20"/>
        </w:rPr>
        <w:t xml:space="preserve">NALHN </w:t>
      </w:r>
      <w:r>
        <w:rPr>
          <w:rFonts w:ascii="Arial" w:hAnsi="Arial" w:cs="Arial"/>
          <w:sz w:val="20"/>
          <w:szCs w:val="20"/>
        </w:rPr>
        <w:t xml:space="preserve">RGO at the point of annual review. </w:t>
      </w:r>
      <w:r w:rsidR="00FE22D5">
        <w:rPr>
          <w:rFonts w:ascii="Arial" w:hAnsi="Arial" w:cs="Arial"/>
          <w:sz w:val="20"/>
          <w:szCs w:val="20"/>
        </w:rPr>
        <w:t>If the HREC form does not ask these questions, they should be summarised in the ‘project report’ section.</w:t>
      </w:r>
    </w:p>
    <w:p w14:paraId="02274C16" w14:textId="046AF670" w:rsidR="00DD29F2" w:rsidRDefault="00DD29F2" w:rsidP="00A1195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reviews with little detail will be returned and this information will be requested.</w:t>
      </w:r>
    </w:p>
    <w:p w14:paraId="167CDA51" w14:textId="4ED00EAC" w:rsidR="00960357" w:rsidRDefault="00960357" w:rsidP="0096035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DCDAD94" w14:textId="77777777" w:rsidR="00960357" w:rsidRDefault="00960357" w:rsidP="00960357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960357" w14:paraId="22C8F663" w14:textId="77777777" w:rsidTr="00960357">
        <w:tc>
          <w:tcPr>
            <w:tcW w:w="2235" w:type="dxa"/>
          </w:tcPr>
          <w:p w14:paraId="4E191E18" w14:textId="7AACD725" w:rsidR="00960357" w:rsidRDefault="00960357" w:rsidP="0096035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SSA Number</w:t>
            </w:r>
          </w:p>
        </w:tc>
        <w:tc>
          <w:tcPr>
            <w:tcW w:w="8447" w:type="dxa"/>
          </w:tcPr>
          <w:p w14:paraId="34A46BD1" w14:textId="2304E486" w:rsidR="00960357" w:rsidRDefault="00960357" w:rsidP="001A026D">
            <w:pPr>
              <w:pStyle w:val="NoSpacing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60357" w14:paraId="22FA5A47" w14:textId="77777777" w:rsidTr="00960357">
        <w:tc>
          <w:tcPr>
            <w:tcW w:w="2235" w:type="dxa"/>
          </w:tcPr>
          <w:p w14:paraId="12A0F60E" w14:textId="54FBF7D1" w:rsidR="00960357" w:rsidRDefault="00960357" w:rsidP="0096035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HREC number</w:t>
            </w:r>
          </w:p>
        </w:tc>
        <w:tc>
          <w:tcPr>
            <w:tcW w:w="8447" w:type="dxa"/>
          </w:tcPr>
          <w:p w14:paraId="440C3281" w14:textId="77777777" w:rsidR="00960357" w:rsidRDefault="00960357" w:rsidP="0096035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60357" w14:paraId="6BFC2B85" w14:textId="77777777" w:rsidTr="00960357">
        <w:tc>
          <w:tcPr>
            <w:tcW w:w="2235" w:type="dxa"/>
          </w:tcPr>
          <w:p w14:paraId="79662058" w14:textId="7924755A" w:rsidR="00960357" w:rsidRDefault="00960357" w:rsidP="0096035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8447" w:type="dxa"/>
          </w:tcPr>
          <w:p w14:paraId="5DF3C5E8" w14:textId="77777777" w:rsidR="00960357" w:rsidRDefault="00960357" w:rsidP="0096035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07BF3E4B" w14:textId="77777777" w:rsidR="00960357" w:rsidRDefault="00960357" w:rsidP="0096035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13417D2" w14:textId="3C953DDC" w:rsidR="00960357" w:rsidRDefault="00960357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DD29F2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Essential Documents</w:t>
      </w:r>
    </w:p>
    <w:p w14:paraId="4472EA20" w14:textId="078CB93A" w:rsidR="002D7E12" w:rsidRDefault="002D7E12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1842"/>
        <w:gridCol w:w="935"/>
      </w:tblGrid>
      <w:tr w:rsidR="002D7E12" w14:paraId="3D901641" w14:textId="77777777" w:rsidTr="002D7E12">
        <w:tc>
          <w:tcPr>
            <w:tcW w:w="4644" w:type="dxa"/>
          </w:tcPr>
          <w:p w14:paraId="65EF615D" w14:textId="6628D606" w:rsidR="002D7E12" w:rsidRDefault="0006688E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 xml:space="preserve">Current </w:t>
            </w:r>
            <w:r w:rsidR="002D7E12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Document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s</w:t>
            </w:r>
          </w:p>
        </w:tc>
        <w:tc>
          <w:tcPr>
            <w:tcW w:w="3261" w:type="dxa"/>
          </w:tcPr>
          <w:p w14:paraId="2B770A26" w14:textId="1FF6CAAB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Version</w:t>
            </w:r>
          </w:p>
        </w:tc>
        <w:tc>
          <w:tcPr>
            <w:tcW w:w="1842" w:type="dxa"/>
          </w:tcPr>
          <w:p w14:paraId="10CD13B9" w14:textId="1FAF60A4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Date</w:t>
            </w:r>
          </w:p>
        </w:tc>
        <w:tc>
          <w:tcPr>
            <w:tcW w:w="935" w:type="dxa"/>
          </w:tcPr>
          <w:p w14:paraId="267A515D" w14:textId="650BD741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n/a</w:t>
            </w:r>
          </w:p>
        </w:tc>
      </w:tr>
      <w:tr w:rsidR="002D7E12" w14:paraId="582B1F8C" w14:textId="77777777" w:rsidTr="002D7E12">
        <w:tc>
          <w:tcPr>
            <w:tcW w:w="4644" w:type="dxa"/>
          </w:tcPr>
          <w:p w14:paraId="5BB2A1AA" w14:textId="6A632EBB" w:rsidR="002D7E12" w:rsidRPr="0006688E" w:rsidRDefault="002D7E12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668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Investigator Brochure</w:t>
            </w:r>
          </w:p>
        </w:tc>
        <w:tc>
          <w:tcPr>
            <w:tcW w:w="3261" w:type="dxa"/>
          </w:tcPr>
          <w:p w14:paraId="6EF0DFBB" w14:textId="77777777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42" w:type="dxa"/>
          </w:tcPr>
          <w:p w14:paraId="29C3F522" w14:textId="77777777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35" w:type="dxa"/>
          </w:tcPr>
          <w:p w14:paraId="5D9FD7EA" w14:textId="712CEEE8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2D7E12" w14:paraId="28FD5FCF" w14:textId="77777777" w:rsidTr="002D7E12">
        <w:tc>
          <w:tcPr>
            <w:tcW w:w="4644" w:type="dxa"/>
          </w:tcPr>
          <w:p w14:paraId="09661B26" w14:textId="00DDC26E" w:rsidR="002D7E12" w:rsidRP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668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Protocol</w:t>
            </w:r>
          </w:p>
        </w:tc>
        <w:tc>
          <w:tcPr>
            <w:tcW w:w="3261" w:type="dxa"/>
          </w:tcPr>
          <w:p w14:paraId="2D2C39C0" w14:textId="77777777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42" w:type="dxa"/>
          </w:tcPr>
          <w:p w14:paraId="14B05664" w14:textId="77777777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35" w:type="dxa"/>
          </w:tcPr>
          <w:p w14:paraId="4BEEF36C" w14:textId="2B38681C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D7E12" w14:paraId="7A79ECF2" w14:textId="77777777" w:rsidTr="002D7E12">
        <w:tc>
          <w:tcPr>
            <w:tcW w:w="4644" w:type="dxa"/>
          </w:tcPr>
          <w:p w14:paraId="1B515F6B" w14:textId="5FF0BBCF" w:rsidR="002D7E12" w:rsidRP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668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PISCF (Master Main)</w:t>
            </w:r>
          </w:p>
        </w:tc>
        <w:tc>
          <w:tcPr>
            <w:tcW w:w="3261" w:type="dxa"/>
          </w:tcPr>
          <w:p w14:paraId="1BC64FD5" w14:textId="77777777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42" w:type="dxa"/>
          </w:tcPr>
          <w:p w14:paraId="21F16E8E" w14:textId="77777777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35" w:type="dxa"/>
          </w:tcPr>
          <w:p w14:paraId="462AFEB3" w14:textId="22C7F7E5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D7E12" w14:paraId="6B3E7F1F" w14:textId="77777777" w:rsidTr="002D7E12">
        <w:tc>
          <w:tcPr>
            <w:tcW w:w="4644" w:type="dxa"/>
          </w:tcPr>
          <w:p w14:paraId="3283EA8A" w14:textId="42293375" w:rsidR="002D7E12" w:rsidRP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668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PISCF (Site Version)</w:t>
            </w:r>
          </w:p>
        </w:tc>
        <w:tc>
          <w:tcPr>
            <w:tcW w:w="3261" w:type="dxa"/>
          </w:tcPr>
          <w:p w14:paraId="09C975E5" w14:textId="77777777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42" w:type="dxa"/>
          </w:tcPr>
          <w:p w14:paraId="10BC89CB" w14:textId="77777777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35" w:type="dxa"/>
          </w:tcPr>
          <w:p w14:paraId="2BFEDBAE" w14:textId="32620FF0" w:rsidR="002D7E12" w:rsidRDefault="002D7E12" w:rsidP="0096035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3CAA9341" w14:textId="444B38A7" w:rsidR="002D7E12" w:rsidRDefault="002D7E12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14C93FC7" w14:textId="202BC3F0" w:rsidR="0006688E" w:rsidRPr="0006688E" w:rsidRDefault="0006688E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88E">
        <w:rPr>
          <w:rFonts w:asciiTheme="minorHAnsi" w:eastAsiaTheme="minorHAnsi" w:hAnsiTheme="minorHAnsi" w:cstheme="minorBidi"/>
          <w:sz w:val="22"/>
          <w:szCs w:val="22"/>
          <w:lang w:eastAsia="en-US"/>
        </w:rPr>
        <w:t>Insert lines for additional PISCF (eg pregnant partner) if required.</w:t>
      </w:r>
    </w:p>
    <w:p w14:paraId="611A2D5D" w14:textId="77777777" w:rsidR="0006688E" w:rsidRDefault="0006688E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F953B7" w14:textId="41A7E572" w:rsidR="00960357" w:rsidRPr="00FE22D5" w:rsidRDefault="00960357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DD29F2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Recruitment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- </w:t>
      </w:r>
      <w:r w:rsidRPr="00EF2C5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Clinical Trials only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22"/>
        <w:gridCol w:w="1701"/>
      </w:tblGrid>
      <w:tr w:rsidR="00960357" w14:paraId="07A38957" w14:textId="77777777" w:rsidTr="00C31B32">
        <w:tc>
          <w:tcPr>
            <w:tcW w:w="4522" w:type="dxa"/>
          </w:tcPr>
          <w:p w14:paraId="290D70B1" w14:textId="77777777" w:rsidR="00960357" w:rsidRDefault="0096035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get recruitment number in NALHN</w:t>
            </w:r>
          </w:p>
        </w:tc>
        <w:tc>
          <w:tcPr>
            <w:tcW w:w="1701" w:type="dxa"/>
          </w:tcPr>
          <w:p w14:paraId="03A90EA5" w14:textId="4A089046" w:rsidR="00960357" w:rsidRDefault="0096035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</w:p>
        </w:tc>
      </w:tr>
      <w:tr w:rsidR="00960357" w14:paraId="14C824B6" w14:textId="77777777" w:rsidTr="00C31B32">
        <w:tc>
          <w:tcPr>
            <w:tcW w:w="4522" w:type="dxa"/>
          </w:tcPr>
          <w:p w14:paraId="27D88754" w14:textId="77777777" w:rsidR="00960357" w:rsidRDefault="0096035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Total number recruited since approval</w:t>
            </w:r>
          </w:p>
        </w:tc>
        <w:tc>
          <w:tcPr>
            <w:tcW w:w="1701" w:type="dxa"/>
          </w:tcPr>
          <w:p w14:paraId="38CC6840" w14:textId="4593AF36" w:rsidR="00960357" w:rsidRDefault="0096035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</w:p>
        </w:tc>
      </w:tr>
      <w:tr w:rsidR="00960357" w14:paraId="4B9019E6" w14:textId="77777777" w:rsidTr="00C31B32">
        <w:tc>
          <w:tcPr>
            <w:tcW w:w="4522" w:type="dxa"/>
          </w:tcPr>
          <w:p w14:paraId="5D351C34" w14:textId="77777777" w:rsidR="00960357" w:rsidRDefault="0096035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Total number withdrawn</w:t>
            </w:r>
          </w:p>
        </w:tc>
        <w:tc>
          <w:tcPr>
            <w:tcW w:w="1701" w:type="dxa"/>
          </w:tcPr>
          <w:p w14:paraId="5987D8AC" w14:textId="4DB58607" w:rsidR="00960357" w:rsidRDefault="0096035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723E571B" w14:textId="77777777" w:rsidR="00960357" w:rsidRPr="00DD29F2" w:rsidRDefault="00960357" w:rsidP="00960357">
      <w:pP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14:paraId="5CA09CBF" w14:textId="77777777" w:rsidR="00960357" w:rsidRPr="00DD29F2" w:rsidRDefault="00960357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DD29F2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Auditing</w:t>
      </w:r>
    </w:p>
    <w:p w14:paraId="51D8F9F3" w14:textId="66222FF7" w:rsidR="00960357" w:rsidRPr="00DD29F2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Has the research project been subject to an audit at the site in the past 12 month ? Yes </w:t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FORMCHECKBOX </w:instrText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 </w:t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FORMCHECKBOX </w:instrText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p w14:paraId="0BF9BEAA" w14:textId="77777777" w:rsidR="00960357" w:rsidRPr="00DD29F2" w:rsidRDefault="00960357" w:rsidP="00960357">
      <w:pP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EF2C5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If</w:t>
      </w:r>
      <w:r w:rsidRPr="00DD29F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yes, please attach a copy of the audit report (if not previously submitted to RGO)</w:t>
      </w:r>
    </w:p>
    <w:p w14:paraId="07143C01" w14:textId="77777777" w:rsidR="00960357" w:rsidRPr="00DD29F2" w:rsidRDefault="00960357" w:rsidP="00960357">
      <w:pP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E4EA757" w14:textId="77777777" w:rsidR="00960357" w:rsidRPr="00DD29F2" w:rsidRDefault="00960357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DD29F2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Insurance</w:t>
      </w:r>
    </w:p>
    <w:p w14:paraId="1A767832" w14:textId="563719D2" w:rsidR="00960357" w:rsidRPr="00DD29F2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t>This section is required to be completed for a commercially sponsored research project or a project conducted by a collaborative group; it is not required for an investigator initiated research project</w:t>
      </w:r>
    </w:p>
    <w:p w14:paraId="63A8CAEA" w14:textId="77777777" w:rsidR="0006688E" w:rsidRDefault="0006688E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EDC37F" w14:textId="4896FE5B" w:rsidR="00960357" w:rsidRPr="00DD29F2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Is the insurance certificate current?  Yes </w:t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FORMCHECKBOX </w:instrText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 </w:t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FORMCHECKBOX </w:instrText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N/A </w:t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FORMCHECKBOX </w:instrText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1A026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p w14:paraId="3571B4DB" w14:textId="77777777" w:rsidR="00960357" w:rsidRPr="00DD29F2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t>*</w:t>
      </w:r>
      <w:r w:rsidRPr="00DD29F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If not previously submitted to RGO, please submit</w:t>
      </w:r>
      <w:r w:rsidRPr="00DD29F2">
        <w:rPr>
          <w:rFonts w:asciiTheme="minorHAnsi" w:eastAsiaTheme="minorHAnsi" w:hAnsiTheme="minorHAnsi" w:cstheme="minorBidi"/>
          <w:sz w:val="22"/>
          <w:szCs w:val="22"/>
          <w:lang w:eastAsia="en-US"/>
        </w:rPr>
        <w:t>*</w:t>
      </w:r>
    </w:p>
    <w:p w14:paraId="6634079A" w14:textId="77777777" w:rsidR="00960357" w:rsidRPr="00DD29F2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149B2C" w14:textId="77777777" w:rsidR="00960357" w:rsidRPr="00DD29F2" w:rsidRDefault="00960357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DD29F2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Research Personnel</w:t>
      </w:r>
    </w:p>
    <w:p w14:paraId="3291ED55" w14:textId="340AAC1F" w:rsidR="00960357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List all current members of the research team </w:t>
      </w:r>
      <w:r w:rsidRPr="0006688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at this site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14:paraId="1879EB25" w14:textId="77777777" w:rsidR="0006688E" w:rsidRDefault="0006688E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06688E" w14:paraId="00D900FB" w14:textId="77777777" w:rsidTr="0006688E">
        <w:tc>
          <w:tcPr>
            <w:tcW w:w="4361" w:type="dxa"/>
          </w:tcPr>
          <w:p w14:paraId="087FFAF5" w14:textId="0C5E9355" w:rsid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6321" w:type="dxa"/>
          </w:tcPr>
          <w:p w14:paraId="30CB4313" w14:textId="1C3FA16C" w:rsid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Role in the project</w:t>
            </w:r>
          </w:p>
        </w:tc>
      </w:tr>
      <w:tr w:rsidR="0006688E" w14:paraId="69B085D2" w14:textId="77777777" w:rsidTr="0006688E">
        <w:tc>
          <w:tcPr>
            <w:tcW w:w="4361" w:type="dxa"/>
          </w:tcPr>
          <w:p w14:paraId="45FCB865" w14:textId="77777777" w:rsid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21" w:type="dxa"/>
          </w:tcPr>
          <w:p w14:paraId="0B3ACBFE" w14:textId="77777777" w:rsid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688E" w14:paraId="6F12DC00" w14:textId="77777777" w:rsidTr="0006688E">
        <w:tc>
          <w:tcPr>
            <w:tcW w:w="4361" w:type="dxa"/>
          </w:tcPr>
          <w:p w14:paraId="57C04016" w14:textId="77777777" w:rsid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21" w:type="dxa"/>
          </w:tcPr>
          <w:p w14:paraId="056782D5" w14:textId="77777777" w:rsidR="0006688E" w:rsidRDefault="0006688E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CBD6F0F" w14:textId="4C4D7DEA" w:rsidR="00960357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E49813" w14:textId="40DE8B27" w:rsidR="00960357" w:rsidRPr="0006688E" w:rsidRDefault="0006688E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88E">
        <w:rPr>
          <w:rFonts w:asciiTheme="minorHAnsi" w:eastAsiaTheme="minorHAnsi" w:hAnsiTheme="minorHAnsi" w:cstheme="minorBidi"/>
          <w:sz w:val="22"/>
          <w:szCs w:val="22"/>
          <w:lang w:eastAsia="en-US"/>
        </w:rPr>
        <w:t>Insert additional lines if required</w:t>
      </w:r>
    </w:p>
    <w:p w14:paraId="348D1EA7" w14:textId="24DDAB16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66F92A3B" w14:textId="34F75C38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1099A1DE" w14:textId="70E38D19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64A8F4E9" w14:textId="40C88029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66E985DA" w14:textId="27C0D7AF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2C1F2619" w14:textId="42055889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6222563C" w14:textId="5A532D29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43F87747" w14:textId="2E04C286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07A75F75" w14:textId="3B05B7A3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6562C187" w14:textId="77777777" w:rsidR="0006688E" w:rsidRDefault="0006688E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2A69B1A4" w14:textId="386CD999" w:rsidR="00960357" w:rsidRPr="00DD29F2" w:rsidRDefault="00960357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Confidentiality and storage of data/samples</w:t>
      </w:r>
    </w:p>
    <w:p w14:paraId="33D09E8B" w14:textId="4CBE447E" w:rsidR="00960357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36BF7" w14:paraId="06C8C239" w14:textId="77777777" w:rsidTr="00A36BF7">
        <w:tc>
          <w:tcPr>
            <w:tcW w:w="10682" w:type="dxa"/>
          </w:tcPr>
          <w:p w14:paraId="7A4A1306" w14:textId="3A566280" w:rsidR="00A36BF7" w:rsidRDefault="00A36BF7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Please state what measures are taken to ensure the security of the data/sampl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es collected during the project</w:t>
            </w:r>
          </w:p>
        </w:tc>
      </w:tr>
      <w:tr w:rsidR="00A36BF7" w14:paraId="604746DA" w14:textId="77777777" w:rsidTr="00A36BF7">
        <w:tc>
          <w:tcPr>
            <w:tcW w:w="10682" w:type="dxa"/>
          </w:tcPr>
          <w:p w14:paraId="006ECE6A" w14:textId="77777777" w:rsidR="00A36BF7" w:rsidRPr="00EF2C5D" w:rsidRDefault="00A36BF7" w:rsidP="00A36BF7">
            <w:pPr>
              <w:spacing w:before="60" w:after="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bookmarkEnd w:id="2"/>
          </w:p>
          <w:p w14:paraId="5ECFADB1" w14:textId="77777777" w:rsidR="00A36BF7" w:rsidRDefault="00A36BF7" w:rsidP="009603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8A24B57" w14:textId="15312632" w:rsidR="0006688E" w:rsidRDefault="0006688E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92FA9F" w14:textId="20949291" w:rsidR="0006688E" w:rsidRDefault="00A36BF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List of people who have access to data/data storage</w:t>
      </w:r>
    </w:p>
    <w:p w14:paraId="7EC788EF" w14:textId="77777777" w:rsidR="00A36BF7" w:rsidRDefault="00A36BF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678"/>
        <w:gridCol w:w="1134"/>
        <w:gridCol w:w="1360"/>
      </w:tblGrid>
      <w:tr w:rsidR="0006688E" w14:paraId="404E86F9" w14:textId="7AAAC058" w:rsidTr="0006688E">
        <w:tc>
          <w:tcPr>
            <w:tcW w:w="3510" w:type="dxa"/>
          </w:tcPr>
          <w:p w14:paraId="11F83E39" w14:textId="77777777" w:rsidR="0006688E" w:rsidRDefault="0006688E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4678" w:type="dxa"/>
          </w:tcPr>
          <w:p w14:paraId="7B77DC62" w14:textId="64A7CD3D" w:rsidR="0006688E" w:rsidRDefault="0006688E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Role </w:t>
            </w:r>
          </w:p>
        </w:tc>
        <w:tc>
          <w:tcPr>
            <w:tcW w:w="1134" w:type="dxa"/>
          </w:tcPr>
          <w:p w14:paraId="5CE3EE8F" w14:textId="59316098" w:rsidR="0006688E" w:rsidRDefault="0006688E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Access to data storage</w:t>
            </w:r>
          </w:p>
        </w:tc>
        <w:tc>
          <w:tcPr>
            <w:tcW w:w="1360" w:type="dxa"/>
          </w:tcPr>
          <w:p w14:paraId="03A1E336" w14:textId="746B14C6" w:rsidR="0006688E" w:rsidRDefault="0006688E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Access to Data</w:t>
            </w:r>
          </w:p>
        </w:tc>
      </w:tr>
      <w:tr w:rsidR="0006688E" w14:paraId="6DA08825" w14:textId="7496502D" w:rsidTr="0006688E">
        <w:tc>
          <w:tcPr>
            <w:tcW w:w="3510" w:type="dxa"/>
          </w:tcPr>
          <w:p w14:paraId="1F9CE38A" w14:textId="77777777" w:rsidR="0006688E" w:rsidRDefault="0006688E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60D1D9E1" w14:textId="77777777" w:rsidR="0006688E" w:rsidRDefault="0006688E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7DCDD23" w14:textId="39B2336C" w:rsidR="0006688E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60" w:type="dxa"/>
          </w:tcPr>
          <w:p w14:paraId="458ECC14" w14:textId="2D85DA72" w:rsidR="0006688E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6688E" w14:paraId="0C00F713" w14:textId="1237ED51" w:rsidTr="0006688E">
        <w:tc>
          <w:tcPr>
            <w:tcW w:w="3510" w:type="dxa"/>
          </w:tcPr>
          <w:p w14:paraId="4293D380" w14:textId="77777777" w:rsidR="0006688E" w:rsidRDefault="0006688E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3C25AA3F" w14:textId="77777777" w:rsidR="0006688E" w:rsidRDefault="0006688E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EC0574C" w14:textId="1BCB342D" w:rsidR="0006688E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60" w:type="dxa"/>
          </w:tcPr>
          <w:p w14:paraId="0697EBEF" w14:textId="7B0EA480" w:rsidR="0006688E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FORMCHECKBOX </w:instrText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1A0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D29F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36BF7" w14:paraId="7FAE4055" w14:textId="77777777" w:rsidTr="0006688E">
        <w:tc>
          <w:tcPr>
            <w:tcW w:w="3510" w:type="dxa"/>
          </w:tcPr>
          <w:p w14:paraId="259A0768" w14:textId="77777777" w:rsidR="00A36BF7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211AE5CB" w14:textId="77777777" w:rsidR="00A36BF7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FEE5B63" w14:textId="77777777" w:rsidR="00A36BF7" w:rsidRPr="00DD29F2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</w:tcPr>
          <w:p w14:paraId="1634B91D" w14:textId="77777777" w:rsidR="00A36BF7" w:rsidRPr="00DD29F2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36BF7" w14:paraId="742A4ED3" w14:textId="77777777" w:rsidTr="0006688E">
        <w:tc>
          <w:tcPr>
            <w:tcW w:w="3510" w:type="dxa"/>
          </w:tcPr>
          <w:p w14:paraId="5AE702ED" w14:textId="77777777" w:rsidR="00A36BF7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6B681649" w14:textId="77777777" w:rsidR="00A36BF7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32BE6B5" w14:textId="77777777" w:rsidR="00A36BF7" w:rsidRPr="00DD29F2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</w:tcPr>
          <w:p w14:paraId="163E6EB8" w14:textId="77777777" w:rsidR="00A36BF7" w:rsidRPr="00DD29F2" w:rsidRDefault="00A36BF7" w:rsidP="00C31B3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2376E0E" w14:textId="161EE785" w:rsidR="0006688E" w:rsidRDefault="0006688E" w:rsidP="00960357">
      <w:pPr>
        <w:spacing w:before="60" w:after="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49E53" w14:textId="7359BC45" w:rsidR="00A36BF7" w:rsidRDefault="00A36BF7" w:rsidP="00960357">
      <w:pPr>
        <w:spacing w:before="60" w:after="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Insert rows as needed</w:t>
      </w:r>
    </w:p>
    <w:p w14:paraId="346AD094" w14:textId="77777777" w:rsidR="0006688E" w:rsidRDefault="0006688E" w:rsidP="00960357">
      <w:pPr>
        <w:spacing w:before="60" w:after="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9FE4DE" w14:textId="77777777" w:rsidR="00960357" w:rsidRPr="00DD29F2" w:rsidRDefault="00960357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DD29F2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Publications and presentations</w:t>
      </w:r>
    </w:p>
    <w:p w14:paraId="161BF33D" w14:textId="537FED0E" w:rsidR="00960357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Publications in peer reviewed journals (please attach list)</w:t>
      </w:r>
    </w:p>
    <w:p w14:paraId="494F35CA" w14:textId="1E3B5B44" w:rsidR="00960357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Presentations (please attach list)</w:t>
      </w:r>
    </w:p>
    <w:p w14:paraId="7ECF5CEC" w14:textId="77777777" w:rsidR="00960357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2CC211" w14:textId="77777777" w:rsidR="00960357" w:rsidRDefault="00960357" w:rsidP="00960357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EF2C5D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Site Budget</w:t>
      </w:r>
    </w:p>
    <w:p w14:paraId="09DC5628" w14:textId="77777777" w:rsidR="00A36BF7" w:rsidRDefault="00A36BF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1DFB96" w14:textId="6A923A16" w:rsidR="00960357" w:rsidRPr="00DD29F2" w:rsidRDefault="00960357" w:rsidP="009603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2C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</w:t>
      </w:r>
      <w:r w:rsidR="00A36BF7">
        <w:rPr>
          <w:rFonts w:asciiTheme="minorHAnsi" w:eastAsiaTheme="minorHAnsi" w:hAnsiTheme="minorHAnsi" w:cstheme="minorBidi"/>
          <w:sz w:val="22"/>
          <w:szCs w:val="22"/>
          <w:lang w:eastAsia="en-US"/>
        </w:rPr>
        <w:t>attach a copy of correspondence with your Divisional Business Consultant/Cost Centre Manager, confirming that the ongoing budget management is satisfactory.</w:t>
      </w:r>
    </w:p>
    <w:p w14:paraId="6BDB3522" w14:textId="77777777" w:rsidR="00960357" w:rsidRDefault="00960357" w:rsidP="00960357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960357" w:rsidSect="0036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C9F74" w14:textId="77777777" w:rsidR="00F13B2D" w:rsidRDefault="00F13B2D" w:rsidP="00C70E76">
      <w:r>
        <w:separator/>
      </w:r>
    </w:p>
  </w:endnote>
  <w:endnote w:type="continuationSeparator" w:id="0">
    <w:p w14:paraId="5C43A853" w14:textId="77777777" w:rsidR="00F13B2D" w:rsidRDefault="00F13B2D" w:rsidP="00C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514759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59BE55" w14:textId="5D7B00D3" w:rsidR="00960357" w:rsidRDefault="00960357" w:rsidP="00FF0C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A46A90" w14:textId="77777777" w:rsidR="00960357" w:rsidRDefault="00960357" w:rsidP="009603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8480658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4ED8C6" w14:textId="455CBB62" w:rsidR="00960357" w:rsidRDefault="00960357" w:rsidP="00FF0C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A026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F423A0" w14:textId="76B3943B" w:rsidR="008F0B23" w:rsidRPr="00221137" w:rsidRDefault="00EF2C5D" w:rsidP="00960357">
    <w:pPr>
      <w:pStyle w:val="Footer"/>
      <w:ind w:right="360" w:hanging="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NALHN Research Governance Annual Reporting </w:t>
    </w:r>
    <w:r w:rsidR="00960357">
      <w:rPr>
        <w:rFonts w:ascii="Arial" w:hAnsi="Arial" w:cs="Arial"/>
        <w:sz w:val="16"/>
        <w:szCs w:val="16"/>
      </w:rPr>
      <w:t xml:space="preserve">cover </w:t>
    </w:r>
    <w:r w:rsidR="00A36BF7">
      <w:rPr>
        <w:rFonts w:ascii="Arial" w:hAnsi="Arial" w:cs="Arial"/>
        <w:sz w:val="16"/>
        <w:szCs w:val="16"/>
      </w:rPr>
      <w:t xml:space="preserve">– </w:t>
    </w:r>
    <w:r w:rsidR="009C5007">
      <w:rPr>
        <w:rFonts w:ascii="Arial" w:hAnsi="Arial" w:cs="Arial"/>
        <w:sz w:val="16"/>
        <w:szCs w:val="16"/>
      </w:rPr>
      <w:t xml:space="preserve">v.19.01 - </w:t>
    </w:r>
    <w:r w:rsidR="00A36BF7">
      <w:rPr>
        <w:rFonts w:ascii="Arial" w:hAnsi="Arial" w:cs="Arial"/>
        <w:sz w:val="16"/>
        <w:szCs w:val="16"/>
      </w:rPr>
      <w:t xml:space="preserve">Jan </w:t>
    </w:r>
    <w:r w:rsidR="00960357">
      <w:rPr>
        <w:rFonts w:ascii="Arial" w:hAnsi="Arial" w:cs="Arial"/>
        <w:sz w:val="16"/>
        <w:szCs w:val="16"/>
      </w:rPr>
      <w:t>2019</w:t>
    </w:r>
    <w:r w:rsidR="00A04182" w:rsidRPr="00221137">
      <w:rPr>
        <w:rFonts w:ascii="Arial" w:hAnsi="Arial" w:cs="Arial"/>
        <w:sz w:val="16"/>
        <w:szCs w:val="16"/>
      </w:rPr>
      <w:tab/>
    </w:r>
  </w:p>
  <w:p w14:paraId="4007A5A2" w14:textId="77777777" w:rsidR="008F0B23" w:rsidRPr="00221137" w:rsidRDefault="008F0B23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79D8" w14:textId="77777777" w:rsidR="00A36BF7" w:rsidRDefault="00A36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A4A9" w14:textId="77777777" w:rsidR="00F13B2D" w:rsidRDefault="00F13B2D" w:rsidP="00C70E76">
      <w:r>
        <w:separator/>
      </w:r>
    </w:p>
  </w:footnote>
  <w:footnote w:type="continuationSeparator" w:id="0">
    <w:p w14:paraId="58A9F0B8" w14:textId="77777777" w:rsidR="00F13B2D" w:rsidRDefault="00F13B2D" w:rsidP="00C7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F1AEF" w14:textId="77777777" w:rsidR="00A36BF7" w:rsidRDefault="00A36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7" w:type="dxa"/>
      <w:tblInd w:w="-176" w:type="dxa"/>
      <w:tblLayout w:type="fixed"/>
      <w:tblLook w:val="01E0" w:firstRow="1" w:lastRow="1" w:firstColumn="1" w:lastColumn="1" w:noHBand="0" w:noVBand="0"/>
    </w:tblPr>
    <w:tblGrid>
      <w:gridCol w:w="5475"/>
      <w:gridCol w:w="5582"/>
    </w:tblGrid>
    <w:tr w:rsidR="00A1195F" w:rsidRPr="00E4169F" w14:paraId="10E6D668" w14:textId="77777777" w:rsidTr="008F5124">
      <w:trPr>
        <w:trHeight w:val="835"/>
      </w:trPr>
      <w:tc>
        <w:tcPr>
          <w:tcW w:w="5475" w:type="dxa"/>
          <w:shd w:val="clear" w:color="auto" w:fill="F3F3F3"/>
          <w:vAlign w:val="center"/>
        </w:tcPr>
        <w:p w14:paraId="3AD0C394" w14:textId="5BE8987C" w:rsidR="00172939" w:rsidRDefault="00DD29F2" w:rsidP="00172939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NALHN </w:t>
          </w:r>
          <w:r w:rsidR="00960357">
            <w:rPr>
              <w:rFonts w:asciiTheme="minorHAnsi" w:hAnsiTheme="minorHAnsi" w:cstheme="minorHAnsi"/>
              <w:b/>
              <w:sz w:val="28"/>
              <w:szCs w:val="28"/>
            </w:rPr>
            <w:t xml:space="preserve">Research 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>Governance</w:t>
          </w:r>
        </w:p>
        <w:p w14:paraId="75EBCC52" w14:textId="05D7CAC6" w:rsidR="00A1195F" w:rsidRPr="00E4169F" w:rsidRDefault="00DD29F2" w:rsidP="00172939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Annual Reporting </w:t>
          </w:r>
          <w:r w:rsidR="00960357">
            <w:rPr>
              <w:rFonts w:asciiTheme="minorHAnsi" w:hAnsiTheme="minorHAnsi" w:cstheme="minorHAnsi"/>
              <w:b/>
              <w:sz w:val="28"/>
              <w:szCs w:val="28"/>
            </w:rPr>
            <w:t>Cover Sheet</w:t>
          </w:r>
        </w:p>
      </w:tc>
      <w:tc>
        <w:tcPr>
          <w:tcW w:w="5582" w:type="dxa"/>
          <w:shd w:val="clear" w:color="auto" w:fill="F3F3F3"/>
          <w:vAlign w:val="center"/>
        </w:tcPr>
        <w:p w14:paraId="720A5189" w14:textId="77777777" w:rsidR="00A1195F" w:rsidRPr="00E4169F" w:rsidRDefault="00A1195F" w:rsidP="00A1195F">
          <w:pPr>
            <w:pStyle w:val="Head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49A13079" wp14:editId="47CD65A7">
                <wp:simplePos x="0" y="0"/>
                <wp:positionH relativeFrom="page">
                  <wp:posOffset>612775</wp:posOffset>
                </wp:positionH>
                <wp:positionV relativeFrom="page">
                  <wp:posOffset>14605</wp:posOffset>
                </wp:positionV>
                <wp:extent cx="2108835" cy="437515"/>
                <wp:effectExtent l="0" t="0" r="5715" b="635"/>
                <wp:wrapNone/>
                <wp:docPr id="1" name="Picture 1" descr="logohorizontal-1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horizontal-1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83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2BBFAF9" w14:textId="77777777" w:rsidR="00C70E76" w:rsidRDefault="00C70E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4C130" w14:textId="77777777" w:rsidR="00A36BF7" w:rsidRDefault="00A36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3A9"/>
    <w:multiLevelType w:val="hybridMultilevel"/>
    <w:tmpl w:val="C9183C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5A33"/>
    <w:multiLevelType w:val="hybridMultilevel"/>
    <w:tmpl w:val="9ED4BA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76"/>
    <w:rsid w:val="000067B8"/>
    <w:rsid w:val="00015871"/>
    <w:rsid w:val="00020DCC"/>
    <w:rsid w:val="0006688E"/>
    <w:rsid w:val="000E30AB"/>
    <w:rsid w:val="00107DCC"/>
    <w:rsid w:val="00172939"/>
    <w:rsid w:val="001A026D"/>
    <w:rsid w:val="00221137"/>
    <w:rsid w:val="00294039"/>
    <w:rsid w:val="002C1680"/>
    <w:rsid w:val="002D7E12"/>
    <w:rsid w:val="00353338"/>
    <w:rsid w:val="00362750"/>
    <w:rsid w:val="00365FD0"/>
    <w:rsid w:val="00387F6E"/>
    <w:rsid w:val="00393E8A"/>
    <w:rsid w:val="003940E6"/>
    <w:rsid w:val="003D1A28"/>
    <w:rsid w:val="004E45B5"/>
    <w:rsid w:val="004E7F68"/>
    <w:rsid w:val="004F21C1"/>
    <w:rsid w:val="00524CBE"/>
    <w:rsid w:val="0060136B"/>
    <w:rsid w:val="00672AFC"/>
    <w:rsid w:val="00677554"/>
    <w:rsid w:val="006C001F"/>
    <w:rsid w:val="006D6324"/>
    <w:rsid w:val="006F377A"/>
    <w:rsid w:val="00791F64"/>
    <w:rsid w:val="007C045C"/>
    <w:rsid w:val="0080474D"/>
    <w:rsid w:val="008940B4"/>
    <w:rsid w:val="008F0B23"/>
    <w:rsid w:val="008F5124"/>
    <w:rsid w:val="00911624"/>
    <w:rsid w:val="00914A32"/>
    <w:rsid w:val="00937D37"/>
    <w:rsid w:val="00960357"/>
    <w:rsid w:val="009C5007"/>
    <w:rsid w:val="00A04182"/>
    <w:rsid w:val="00A046F6"/>
    <w:rsid w:val="00A07371"/>
    <w:rsid w:val="00A1195F"/>
    <w:rsid w:val="00A358E8"/>
    <w:rsid w:val="00A36BF7"/>
    <w:rsid w:val="00A5363C"/>
    <w:rsid w:val="00A91026"/>
    <w:rsid w:val="00AA1EBD"/>
    <w:rsid w:val="00B22345"/>
    <w:rsid w:val="00B72294"/>
    <w:rsid w:val="00BF31CE"/>
    <w:rsid w:val="00C268C6"/>
    <w:rsid w:val="00C37438"/>
    <w:rsid w:val="00C70E76"/>
    <w:rsid w:val="00C72C18"/>
    <w:rsid w:val="00C73585"/>
    <w:rsid w:val="00CE30DA"/>
    <w:rsid w:val="00CF03C6"/>
    <w:rsid w:val="00D96874"/>
    <w:rsid w:val="00DD29F2"/>
    <w:rsid w:val="00E62863"/>
    <w:rsid w:val="00E62872"/>
    <w:rsid w:val="00EF2C5D"/>
    <w:rsid w:val="00F13B2D"/>
    <w:rsid w:val="00F53A3B"/>
    <w:rsid w:val="00F61AEB"/>
    <w:rsid w:val="00FA38FB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59E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E76"/>
    <w:rPr>
      <w:color w:val="808080"/>
    </w:rPr>
  </w:style>
  <w:style w:type="character" w:customStyle="1" w:styleId="Style1">
    <w:name w:val="Style1"/>
    <w:basedOn w:val="DefaultParagraphFont"/>
    <w:uiPriority w:val="1"/>
    <w:rsid w:val="00C70E7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76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C70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7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70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76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C7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8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195F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unhideWhenUsed/>
    <w:rsid w:val="00DD29F2"/>
    <w:pPr>
      <w:ind w:left="720" w:hanging="720"/>
    </w:pPr>
    <w:rPr>
      <w:rFonts w:ascii="Geneva" w:eastAsia="Times" w:hAnsi="Geneva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29F2"/>
    <w:rPr>
      <w:rFonts w:ascii="Geneva" w:eastAsia="Times" w:hAnsi="Geneva" w:cs="Times New Roman"/>
      <w:color w:val="000000"/>
      <w:szCs w:val="20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960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E76"/>
    <w:rPr>
      <w:color w:val="808080"/>
    </w:rPr>
  </w:style>
  <w:style w:type="character" w:customStyle="1" w:styleId="Style1">
    <w:name w:val="Style1"/>
    <w:basedOn w:val="DefaultParagraphFont"/>
    <w:uiPriority w:val="1"/>
    <w:rsid w:val="00C70E7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76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C70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7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70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76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C7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8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195F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unhideWhenUsed/>
    <w:rsid w:val="00DD29F2"/>
    <w:pPr>
      <w:ind w:left="720" w:hanging="720"/>
    </w:pPr>
    <w:rPr>
      <w:rFonts w:ascii="Geneva" w:eastAsia="Times" w:hAnsi="Geneva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29F2"/>
    <w:rPr>
      <w:rFonts w:ascii="Geneva" w:eastAsia="Times" w:hAnsi="Geneva" w:cs="Times New Roman"/>
      <w:color w:val="000000"/>
      <w:szCs w:val="20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96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Alison</dc:creator>
  <cp:lastModifiedBy>Heathfield, Oliver</cp:lastModifiedBy>
  <cp:revision>6</cp:revision>
  <cp:lastPrinted>2017-07-24T04:53:00Z</cp:lastPrinted>
  <dcterms:created xsi:type="dcterms:W3CDTF">2017-08-08T04:13:00Z</dcterms:created>
  <dcterms:modified xsi:type="dcterms:W3CDTF">2019-03-14T06:34:00Z</dcterms:modified>
</cp:coreProperties>
</file>