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EC19" w14:textId="77777777" w:rsidR="0057295E" w:rsidRPr="002974C0" w:rsidRDefault="0057295E" w:rsidP="002974C0">
      <w:pPr>
        <w:ind w:right="-897" w:hanging="993"/>
        <w:rPr>
          <w:rFonts w:ascii="Arial" w:hAnsi="Arial" w:cs="Arial"/>
          <w:color w:val="FF0000"/>
          <w:sz w:val="21"/>
          <w:szCs w:val="21"/>
        </w:rPr>
      </w:pPr>
      <w:r w:rsidRPr="002974C0">
        <w:rPr>
          <w:rFonts w:ascii="Arial" w:hAnsi="Arial" w:cs="Arial"/>
          <w:color w:val="FF0000"/>
          <w:sz w:val="21"/>
          <w:szCs w:val="21"/>
        </w:rPr>
        <w:t>Please confirm invoicing details with the sponsor and ensure these are correct prior to completion and s</w:t>
      </w:r>
      <w:r w:rsidRPr="0057295E">
        <w:rPr>
          <w:rFonts w:ascii="Arial" w:hAnsi="Arial" w:cs="Arial"/>
          <w:color w:val="FF0000"/>
          <w:sz w:val="21"/>
          <w:szCs w:val="21"/>
        </w:rPr>
        <w:t>ubmission.</w:t>
      </w:r>
    </w:p>
    <w:p w14:paraId="3B4F5D50" w14:textId="77777777" w:rsidR="00BB59E1" w:rsidRPr="0057295E" w:rsidRDefault="00BB59E1" w:rsidP="00BB59E1">
      <w:pPr>
        <w:rPr>
          <w:rFonts w:ascii="Arial" w:hAnsi="Arial" w:cs="Arial"/>
          <w:sz w:val="16"/>
        </w:rPr>
      </w:pPr>
    </w:p>
    <w:tbl>
      <w:tblPr>
        <w:tblW w:w="10916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422"/>
        <w:gridCol w:w="850"/>
        <w:gridCol w:w="697"/>
        <w:gridCol w:w="863"/>
        <w:gridCol w:w="1259"/>
        <w:gridCol w:w="158"/>
        <w:gridCol w:w="1418"/>
        <w:gridCol w:w="992"/>
      </w:tblGrid>
      <w:tr w:rsidR="006418FE" w:rsidRPr="006418FE" w14:paraId="78F95AFE" w14:textId="77777777" w:rsidTr="002F4EBD">
        <w:trPr>
          <w:trHeight w:val="232"/>
        </w:trPr>
        <w:tc>
          <w:tcPr>
            <w:tcW w:w="3257" w:type="dxa"/>
            <w:vAlign w:val="center"/>
          </w:tcPr>
          <w:p w14:paraId="6EBBA4EB" w14:textId="77777777" w:rsidR="006418FE" w:rsidRPr="006418FE" w:rsidRDefault="006418FE" w:rsidP="006418FE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t>Title of Research</w:t>
            </w:r>
          </w:p>
        </w:tc>
        <w:tc>
          <w:tcPr>
            <w:tcW w:w="7659" w:type="dxa"/>
            <w:gridSpan w:val="8"/>
            <w:vAlign w:val="center"/>
          </w:tcPr>
          <w:p w14:paraId="2FB2C9ED" w14:textId="77777777" w:rsidR="006418FE" w:rsidRPr="006418FE" w:rsidRDefault="006418FE" w:rsidP="006418FE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</w:tr>
      <w:tr w:rsidR="006418FE" w:rsidRPr="006418FE" w14:paraId="35AD192F" w14:textId="77777777" w:rsidTr="002F4EBD">
        <w:trPr>
          <w:trHeight w:val="363"/>
        </w:trPr>
        <w:tc>
          <w:tcPr>
            <w:tcW w:w="3257" w:type="dxa"/>
            <w:vAlign w:val="center"/>
          </w:tcPr>
          <w:p w14:paraId="1124B092" w14:textId="77777777" w:rsidR="006418FE" w:rsidRPr="006418FE" w:rsidRDefault="006418FE" w:rsidP="006418FE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418FE">
              <w:rPr>
                <w:rFonts w:ascii="Arial" w:hAnsi="Arial" w:cs="Arial"/>
                <w:sz w:val="21"/>
                <w:szCs w:val="21"/>
              </w:rPr>
              <w:t>HREC</w:t>
            </w:r>
            <w:proofErr w:type="spellEnd"/>
            <w:r w:rsidRPr="006418FE">
              <w:rPr>
                <w:rFonts w:ascii="Arial" w:hAnsi="Arial" w:cs="Arial"/>
                <w:sz w:val="21"/>
                <w:szCs w:val="21"/>
              </w:rPr>
              <w:t xml:space="preserve"> Application #</w:t>
            </w:r>
          </w:p>
        </w:tc>
        <w:tc>
          <w:tcPr>
            <w:tcW w:w="2969" w:type="dxa"/>
            <w:gridSpan w:val="3"/>
            <w:vAlign w:val="center"/>
          </w:tcPr>
          <w:p w14:paraId="479692E7" w14:textId="77777777" w:rsidR="006418FE" w:rsidRPr="006418FE" w:rsidRDefault="006418FE" w:rsidP="006418FE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122" w:type="dxa"/>
            <w:gridSpan w:val="2"/>
            <w:vAlign w:val="center"/>
          </w:tcPr>
          <w:p w14:paraId="768E74CB" w14:textId="77777777" w:rsidR="006418FE" w:rsidRPr="006418FE" w:rsidRDefault="006418FE" w:rsidP="006418FE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418FE">
              <w:rPr>
                <w:rFonts w:ascii="Arial" w:hAnsi="Arial" w:cs="Arial"/>
                <w:sz w:val="21"/>
                <w:szCs w:val="21"/>
              </w:rPr>
              <w:t>SSA</w:t>
            </w:r>
            <w:proofErr w:type="spellEnd"/>
            <w:r w:rsidRPr="006418FE">
              <w:rPr>
                <w:rFonts w:ascii="Arial" w:hAnsi="Arial" w:cs="Arial"/>
                <w:sz w:val="21"/>
                <w:szCs w:val="21"/>
              </w:rPr>
              <w:t xml:space="preserve"> Application #</w:t>
            </w:r>
          </w:p>
        </w:tc>
        <w:tc>
          <w:tcPr>
            <w:tcW w:w="2568" w:type="dxa"/>
            <w:gridSpan w:val="3"/>
            <w:vAlign w:val="center"/>
          </w:tcPr>
          <w:p w14:paraId="52237785" w14:textId="77777777" w:rsidR="006418FE" w:rsidRPr="006418FE" w:rsidRDefault="006418FE" w:rsidP="006418FE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6418FE" w:rsidRPr="006418FE" w14:paraId="50A1A6FE" w14:textId="77777777" w:rsidTr="002F4EBD">
        <w:trPr>
          <w:trHeight w:val="363"/>
        </w:trPr>
        <w:tc>
          <w:tcPr>
            <w:tcW w:w="3257" w:type="dxa"/>
            <w:vAlign w:val="center"/>
          </w:tcPr>
          <w:p w14:paraId="4CAC012E" w14:textId="77777777" w:rsidR="006418FE" w:rsidRPr="006418FE" w:rsidRDefault="006418FE" w:rsidP="006418FE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418FE">
              <w:rPr>
                <w:rFonts w:ascii="Arial" w:hAnsi="Arial" w:cs="Arial"/>
                <w:sz w:val="21"/>
                <w:szCs w:val="21"/>
              </w:rPr>
              <w:t>SSA</w:t>
            </w:r>
            <w:proofErr w:type="spellEnd"/>
            <w:r w:rsidRPr="006418FE">
              <w:rPr>
                <w:rFonts w:ascii="Arial" w:hAnsi="Arial" w:cs="Arial"/>
                <w:sz w:val="21"/>
                <w:szCs w:val="21"/>
              </w:rPr>
              <w:t xml:space="preserve"> Site Name</w:t>
            </w:r>
          </w:p>
        </w:tc>
        <w:tc>
          <w:tcPr>
            <w:tcW w:w="7659" w:type="dxa"/>
            <w:gridSpan w:val="8"/>
            <w:vAlign w:val="center"/>
          </w:tcPr>
          <w:p w14:paraId="7DB62B22" w14:textId="77777777" w:rsidR="006418FE" w:rsidRPr="006418FE" w:rsidRDefault="00855614" w:rsidP="006418FE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21D62" w:rsidRPr="006418FE" w14:paraId="235D17E2" w14:textId="77777777" w:rsidTr="00C21D62">
        <w:trPr>
          <w:trHeight w:val="363"/>
        </w:trPr>
        <w:tc>
          <w:tcPr>
            <w:tcW w:w="3257" w:type="dxa"/>
            <w:vAlign w:val="center"/>
          </w:tcPr>
          <w:p w14:paraId="649050FD" w14:textId="77777777" w:rsidR="00C21D62" w:rsidRPr="006418FE" w:rsidRDefault="00C21D62" w:rsidP="00656A9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Site Principal Investigator</w:t>
            </w:r>
            <w:r w:rsidR="007B779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2969" w:type="dxa"/>
            <w:gridSpan w:val="3"/>
            <w:vAlign w:val="center"/>
          </w:tcPr>
          <w:p w14:paraId="0F7FD746" w14:textId="77777777" w:rsidR="00C21D62" w:rsidRPr="006418FE" w:rsidRDefault="00C21D62" w:rsidP="00656A9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63" w:type="dxa"/>
            <w:vAlign w:val="center"/>
          </w:tcPr>
          <w:p w14:paraId="36725858" w14:textId="77777777" w:rsidR="00C21D62" w:rsidRPr="006418FE" w:rsidRDefault="00C21D62" w:rsidP="00656A9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Email:</w:t>
            </w:r>
          </w:p>
        </w:tc>
        <w:tc>
          <w:tcPr>
            <w:tcW w:w="3827" w:type="dxa"/>
            <w:gridSpan w:val="4"/>
            <w:vAlign w:val="center"/>
          </w:tcPr>
          <w:p w14:paraId="5BB3FF7C" w14:textId="77777777" w:rsidR="00C21D62" w:rsidRPr="006418FE" w:rsidRDefault="00C21D62" w:rsidP="00656A9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F4EBD" w:rsidRPr="008A6DFB" w14:paraId="5EE720AC" w14:textId="77777777" w:rsidTr="002F4EBD">
        <w:trPr>
          <w:cantSplit/>
        </w:trPr>
        <w:tc>
          <w:tcPr>
            <w:tcW w:w="8506" w:type="dxa"/>
            <w:gridSpan w:val="7"/>
            <w:shd w:val="clear" w:color="auto" w:fill="D9D9D9" w:themeFill="background1" w:themeFillShade="D9"/>
          </w:tcPr>
          <w:p w14:paraId="4569F8CA" w14:textId="77777777" w:rsidR="006418FE" w:rsidRPr="00D53816" w:rsidRDefault="002F4EBD" w:rsidP="00855614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Type of 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Application :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53816">
              <w:rPr>
                <w:rFonts w:ascii="Arial" w:hAnsi="Arial" w:cs="Arial"/>
                <w:b/>
                <w:sz w:val="21"/>
                <w:szCs w:val="21"/>
              </w:rPr>
              <w:t>Commercial Studies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7A465C" w14:textId="77777777" w:rsidR="007B7797" w:rsidRDefault="00F34EFE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Fee </w:t>
            </w:r>
          </w:p>
          <w:p w14:paraId="26E9FD42" w14:textId="77777777" w:rsidR="006418FE" w:rsidRPr="00855614" w:rsidRDefault="00F34EFE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(exc.</w:t>
            </w:r>
            <w:r w:rsidR="006418FE" w:rsidRPr="00855614">
              <w:rPr>
                <w:rFonts w:ascii="Arial" w:hAnsi="Arial" w:cs="Arial"/>
                <w:b/>
                <w:sz w:val="21"/>
                <w:szCs w:val="21"/>
              </w:rPr>
              <w:t xml:space="preserve"> GST)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A58B8A" w14:textId="77777777" w:rsidR="006418FE" w:rsidRPr="00855614" w:rsidRDefault="006418FE" w:rsidP="00D53816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55614">
              <w:rPr>
                <w:rFonts w:ascii="Arial" w:hAnsi="Arial" w:cs="Arial"/>
                <w:b/>
                <w:sz w:val="21"/>
                <w:szCs w:val="21"/>
              </w:rPr>
              <w:t xml:space="preserve">Please </w:t>
            </w:r>
            <w:r w:rsidR="00D53816">
              <w:rPr>
                <w:rFonts w:ascii="Arial" w:hAnsi="Arial" w:cs="Arial"/>
                <w:b/>
                <w:sz w:val="21"/>
                <w:szCs w:val="21"/>
              </w:rPr>
              <w:t>Tick</w:t>
            </w:r>
          </w:p>
        </w:tc>
      </w:tr>
      <w:tr w:rsidR="00125825" w:rsidRPr="008A6DFB" w14:paraId="2A785EF5" w14:textId="77777777" w:rsidTr="002F4EBD">
        <w:trPr>
          <w:cantSplit/>
        </w:trPr>
        <w:tc>
          <w:tcPr>
            <w:tcW w:w="8506" w:type="dxa"/>
            <w:gridSpan w:val="7"/>
            <w:shd w:val="clear" w:color="auto" w:fill="auto"/>
          </w:tcPr>
          <w:p w14:paraId="63DD43EB" w14:textId="77777777" w:rsidR="00125825" w:rsidRPr="00855614" w:rsidRDefault="00125825" w:rsidP="00855614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855614">
              <w:rPr>
                <w:rFonts w:ascii="Arial" w:hAnsi="Arial" w:cs="Arial"/>
                <w:sz w:val="21"/>
                <w:szCs w:val="21"/>
              </w:rPr>
              <w:t xml:space="preserve">New </w:t>
            </w:r>
            <w:proofErr w:type="spellStart"/>
            <w:r w:rsidRPr="00855614">
              <w:rPr>
                <w:rFonts w:ascii="Arial" w:hAnsi="Arial" w:cs="Arial"/>
                <w:sz w:val="21"/>
                <w:szCs w:val="21"/>
              </w:rPr>
              <w:t>SSA</w:t>
            </w:r>
            <w:proofErr w:type="spellEnd"/>
            <w:r w:rsidRPr="00855614">
              <w:rPr>
                <w:rFonts w:ascii="Arial" w:hAnsi="Arial" w:cs="Arial"/>
                <w:sz w:val="21"/>
                <w:szCs w:val="21"/>
              </w:rPr>
              <w:t xml:space="preserve"> Application – Sponsor Initiated</w:t>
            </w:r>
          </w:p>
        </w:tc>
        <w:tc>
          <w:tcPr>
            <w:tcW w:w="1418" w:type="dxa"/>
            <w:shd w:val="clear" w:color="auto" w:fill="auto"/>
          </w:tcPr>
          <w:p w14:paraId="3A837B9E" w14:textId="7B6F5BBC" w:rsidR="00125825" w:rsidRPr="002F4EBD" w:rsidRDefault="00125825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4EBD">
              <w:rPr>
                <w:rFonts w:ascii="Arial" w:hAnsi="Arial" w:cs="Arial"/>
                <w:sz w:val="21"/>
                <w:szCs w:val="21"/>
              </w:rPr>
              <w:t>$</w:t>
            </w:r>
            <w:r w:rsidR="00953DD9">
              <w:rPr>
                <w:rFonts w:ascii="Arial" w:hAnsi="Arial" w:cs="Arial"/>
                <w:sz w:val="21"/>
                <w:szCs w:val="21"/>
              </w:rPr>
              <w:t>4</w:t>
            </w:r>
            <w:r w:rsidR="00E52A7F">
              <w:rPr>
                <w:rFonts w:ascii="Arial" w:hAnsi="Arial" w:cs="Arial"/>
                <w:sz w:val="21"/>
                <w:szCs w:val="21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612A2FCB" w14:textId="77777777" w:rsidR="00125825" w:rsidRDefault="00D53816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25825" w:rsidRPr="008A6DFB" w14:paraId="59607D86" w14:textId="77777777" w:rsidTr="002F4EBD">
        <w:trPr>
          <w:cantSplit/>
        </w:trPr>
        <w:tc>
          <w:tcPr>
            <w:tcW w:w="8506" w:type="dxa"/>
            <w:gridSpan w:val="7"/>
            <w:shd w:val="clear" w:color="auto" w:fill="auto"/>
          </w:tcPr>
          <w:p w14:paraId="66DF992B" w14:textId="77777777" w:rsidR="00125825" w:rsidRPr="00855614" w:rsidRDefault="00125825" w:rsidP="002F4EB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Contract Amendment</w:t>
            </w:r>
            <w:r w:rsidR="002F4EB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B04015B" w14:textId="57AF4BF3" w:rsidR="00125825" w:rsidRPr="002F4EBD" w:rsidRDefault="00125825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4EBD">
              <w:rPr>
                <w:rFonts w:ascii="Arial" w:hAnsi="Arial" w:cs="Arial"/>
                <w:sz w:val="21"/>
                <w:szCs w:val="21"/>
              </w:rPr>
              <w:t>$4</w:t>
            </w:r>
            <w:r w:rsidR="00E52A7F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53B4C7C4" w14:textId="77777777" w:rsidR="00125825" w:rsidRDefault="00D53816" w:rsidP="001F1D9A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25825" w:rsidRPr="008A6DFB" w14:paraId="3B775794" w14:textId="77777777" w:rsidTr="002F4EBD">
        <w:trPr>
          <w:cantSplit/>
        </w:trPr>
        <w:tc>
          <w:tcPr>
            <w:tcW w:w="8506" w:type="dxa"/>
            <w:gridSpan w:val="7"/>
            <w:shd w:val="clear" w:color="auto" w:fill="auto"/>
          </w:tcPr>
          <w:p w14:paraId="65BC56EB" w14:textId="77777777" w:rsidR="00125825" w:rsidRPr="00855614" w:rsidRDefault="0085472D" w:rsidP="00855614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Review of updated study documentation (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e.g.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Protocol,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PICF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IB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279D8">
              <w:rPr>
                <w:rFonts w:ascii="Arial" w:hAnsi="Arial" w:cs="Arial"/>
                <w:sz w:val="21"/>
                <w:szCs w:val="21"/>
              </w:rPr>
              <w:t>etc.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055F5C07" w14:textId="43286916" w:rsidR="00125825" w:rsidRPr="002F4EBD" w:rsidRDefault="0085472D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4EBD">
              <w:rPr>
                <w:rFonts w:ascii="Arial" w:hAnsi="Arial" w:cs="Arial"/>
                <w:sz w:val="21"/>
                <w:szCs w:val="21"/>
              </w:rPr>
              <w:t>$</w:t>
            </w:r>
            <w:r w:rsidR="000530C9">
              <w:rPr>
                <w:rFonts w:ascii="Arial" w:hAnsi="Arial" w:cs="Arial"/>
                <w:sz w:val="21"/>
                <w:szCs w:val="21"/>
              </w:rPr>
              <w:t>3</w:t>
            </w:r>
            <w:r w:rsidR="00E52A7F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65A262D" w14:textId="77777777" w:rsidR="00125825" w:rsidRDefault="00D53816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F4EBD" w:rsidRPr="008A6DFB" w14:paraId="1A3D4539" w14:textId="77777777" w:rsidTr="002F4EBD">
        <w:trPr>
          <w:cantSplit/>
        </w:trPr>
        <w:tc>
          <w:tcPr>
            <w:tcW w:w="8506" w:type="dxa"/>
            <w:gridSpan w:val="7"/>
            <w:shd w:val="clear" w:color="auto" w:fill="D9D9D9" w:themeFill="background1" w:themeFillShade="D9"/>
          </w:tcPr>
          <w:p w14:paraId="6C678A53" w14:textId="77777777" w:rsidR="00050B92" w:rsidRPr="00D53816" w:rsidRDefault="002F4EBD" w:rsidP="00E279D8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Type of 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Application :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="00050B92" w:rsidRPr="00D53816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="00E279D8" w:rsidRPr="00D53816">
              <w:rPr>
                <w:rFonts w:ascii="Arial" w:hAnsi="Arial" w:cs="Arial"/>
                <w:b/>
                <w:sz w:val="21"/>
                <w:szCs w:val="21"/>
              </w:rPr>
              <w:t>ooperative Research Group (</w:t>
            </w:r>
            <w:proofErr w:type="spellStart"/>
            <w:r w:rsidR="00E279D8" w:rsidRPr="00D53816">
              <w:rPr>
                <w:rFonts w:ascii="Arial" w:hAnsi="Arial" w:cs="Arial"/>
                <w:b/>
                <w:sz w:val="21"/>
                <w:szCs w:val="21"/>
              </w:rPr>
              <w:t>CRG</w:t>
            </w:r>
            <w:proofErr w:type="spellEnd"/>
            <w:r w:rsidR="00E279D8" w:rsidRPr="00D53816">
              <w:rPr>
                <w:rFonts w:ascii="Arial" w:hAnsi="Arial" w:cs="Arial"/>
                <w:b/>
                <w:sz w:val="21"/>
                <w:szCs w:val="21"/>
              </w:rPr>
              <w:t>) Clinical Trials and other Non-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B7797">
              <w:rPr>
                <w:rFonts w:ascii="Arial" w:hAnsi="Arial" w:cs="Arial"/>
                <w:b/>
                <w:sz w:val="21"/>
                <w:szCs w:val="21"/>
              </w:rPr>
              <w:t xml:space="preserve">commercially </w:t>
            </w:r>
            <w:r w:rsidR="00E279D8" w:rsidRPr="00D53816">
              <w:rPr>
                <w:rFonts w:ascii="Arial" w:hAnsi="Arial" w:cs="Arial"/>
                <w:b/>
                <w:sz w:val="21"/>
                <w:szCs w:val="21"/>
              </w:rPr>
              <w:t>sponsored Clinical Trials</w:t>
            </w:r>
          </w:p>
          <w:p w14:paraId="5B328FE1" w14:textId="77777777" w:rsidR="00E279D8" w:rsidRPr="00855614" w:rsidRDefault="00E279D8" w:rsidP="00F43F0A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D53816">
              <w:rPr>
                <w:rFonts w:ascii="Arial" w:hAnsi="Arial" w:cs="Arial"/>
                <w:sz w:val="18"/>
                <w:szCs w:val="18"/>
              </w:rPr>
              <w:t xml:space="preserve">The single fee covers the life of the study including any amendments received post-approval. Payment of the TGA’s </w:t>
            </w:r>
            <w:proofErr w:type="spellStart"/>
            <w:r w:rsidRPr="00D53816">
              <w:rPr>
                <w:rFonts w:ascii="Arial" w:hAnsi="Arial" w:cs="Arial"/>
                <w:sz w:val="18"/>
                <w:szCs w:val="18"/>
              </w:rPr>
              <w:t>CTN</w:t>
            </w:r>
            <w:proofErr w:type="spellEnd"/>
            <w:r w:rsidRPr="00D53816">
              <w:rPr>
                <w:rFonts w:ascii="Arial" w:hAnsi="Arial" w:cs="Arial"/>
                <w:sz w:val="18"/>
                <w:szCs w:val="18"/>
              </w:rPr>
              <w:t xml:space="preserve"> submission fee (and any other relevant </w:t>
            </w:r>
            <w:proofErr w:type="spellStart"/>
            <w:r w:rsidRPr="00D53816">
              <w:rPr>
                <w:rFonts w:ascii="Arial" w:hAnsi="Arial" w:cs="Arial"/>
                <w:sz w:val="18"/>
                <w:szCs w:val="18"/>
              </w:rPr>
              <w:t>CTN</w:t>
            </w:r>
            <w:proofErr w:type="spellEnd"/>
            <w:r w:rsidRPr="00D53816">
              <w:rPr>
                <w:rFonts w:ascii="Arial" w:hAnsi="Arial" w:cs="Arial"/>
                <w:sz w:val="18"/>
                <w:szCs w:val="18"/>
              </w:rPr>
              <w:t xml:space="preserve"> fee) is the responsibility of the </w:t>
            </w:r>
            <w:proofErr w:type="spellStart"/>
            <w:r w:rsidRPr="00D53816">
              <w:rPr>
                <w:rFonts w:ascii="Arial" w:hAnsi="Arial" w:cs="Arial"/>
                <w:sz w:val="18"/>
                <w:szCs w:val="18"/>
              </w:rPr>
              <w:t>CRG</w:t>
            </w:r>
            <w:proofErr w:type="spellEnd"/>
            <w:r w:rsidRPr="00D53816">
              <w:rPr>
                <w:rFonts w:ascii="Arial" w:hAnsi="Arial" w:cs="Arial"/>
                <w:sz w:val="18"/>
                <w:szCs w:val="18"/>
              </w:rPr>
              <w:t xml:space="preserve"> or PI and not the </w:t>
            </w:r>
            <w:proofErr w:type="gramStart"/>
            <w:r w:rsidRPr="00D53816">
              <w:rPr>
                <w:rFonts w:ascii="Arial" w:hAnsi="Arial" w:cs="Arial"/>
                <w:sz w:val="18"/>
                <w:szCs w:val="18"/>
              </w:rPr>
              <w:t>Institution</w:t>
            </w:r>
            <w:r w:rsidR="00F43F0A">
              <w:rPr>
                <w:rFonts w:ascii="Arial" w:hAnsi="Arial" w:cs="Arial"/>
                <w:sz w:val="18"/>
                <w:szCs w:val="18"/>
              </w:rPr>
              <w:t>, and</w:t>
            </w:r>
            <w:proofErr w:type="gramEnd"/>
            <w:r w:rsidR="00F43F0A">
              <w:rPr>
                <w:rFonts w:ascii="Arial" w:hAnsi="Arial" w:cs="Arial"/>
                <w:sz w:val="18"/>
                <w:szCs w:val="18"/>
              </w:rPr>
              <w:t xml:space="preserve"> is in addition to this fee.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DC6A326" w14:textId="77777777" w:rsidR="007B7797" w:rsidRDefault="00D53816" w:rsidP="00D53816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Fee </w:t>
            </w:r>
          </w:p>
          <w:p w14:paraId="086DBEAD" w14:textId="77777777" w:rsidR="00050B92" w:rsidRPr="00855614" w:rsidRDefault="00050B92" w:rsidP="00D53816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55614">
              <w:rPr>
                <w:rFonts w:ascii="Arial" w:hAnsi="Arial" w:cs="Arial"/>
                <w:b/>
                <w:sz w:val="21"/>
                <w:szCs w:val="21"/>
              </w:rPr>
              <w:t>(exc</w:t>
            </w:r>
            <w:r w:rsidR="00D53816"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r w:rsidRPr="00855614">
              <w:rPr>
                <w:rFonts w:ascii="Arial" w:hAnsi="Arial" w:cs="Arial"/>
                <w:b/>
                <w:sz w:val="21"/>
                <w:szCs w:val="21"/>
              </w:rPr>
              <w:t>GST)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38AC77" w14:textId="77777777" w:rsidR="00050B92" w:rsidRPr="00855614" w:rsidRDefault="00050B92" w:rsidP="00D53816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55614">
              <w:rPr>
                <w:rFonts w:ascii="Arial" w:hAnsi="Arial" w:cs="Arial"/>
                <w:b/>
                <w:sz w:val="21"/>
                <w:szCs w:val="21"/>
              </w:rPr>
              <w:t xml:space="preserve">Please </w:t>
            </w:r>
            <w:r w:rsidR="00D53816">
              <w:rPr>
                <w:rFonts w:ascii="Arial" w:hAnsi="Arial" w:cs="Arial"/>
                <w:b/>
                <w:sz w:val="21"/>
                <w:szCs w:val="21"/>
              </w:rPr>
              <w:t>Tick</w:t>
            </w:r>
          </w:p>
        </w:tc>
      </w:tr>
      <w:tr w:rsidR="00050B92" w:rsidRPr="008A6DFB" w14:paraId="4D1E523F" w14:textId="77777777" w:rsidTr="002F4EBD">
        <w:trPr>
          <w:cantSplit/>
        </w:trPr>
        <w:tc>
          <w:tcPr>
            <w:tcW w:w="8506" w:type="dxa"/>
            <w:gridSpan w:val="7"/>
            <w:shd w:val="clear" w:color="auto" w:fill="auto"/>
          </w:tcPr>
          <w:p w14:paraId="3B955614" w14:textId="77777777" w:rsidR="00050B92" w:rsidRPr="00855614" w:rsidRDefault="00E279D8" w:rsidP="00855614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Non – commercially sponsored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CTN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Clinical Trial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SSA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review</w:t>
            </w:r>
          </w:p>
        </w:tc>
        <w:tc>
          <w:tcPr>
            <w:tcW w:w="1418" w:type="dxa"/>
            <w:shd w:val="clear" w:color="auto" w:fill="auto"/>
          </w:tcPr>
          <w:p w14:paraId="6B1403D9" w14:textId="014180D9" w:rsidR="00050B92" w:rsidRPr="002F4EBD" w:rsidRDefault="00E279D8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4EBD">
              <w:rPr>
                <w:rFonts w:ascii="Arial" w:hAnsi="Arial" w:cs="Arial"/>
                <w:sz w:val="21"/>
                <w:szCs w:val="21"/>
              </w:rPr>
              <w:t>$1</w:t>
            </w:r>
            <w:r w:rsidR="00E52A7F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9E479B7" w14:textId="77777777" w:rsidR="00050B92" w:rsidRPr="00855614" w:rsidRDefault="00D53816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0B92" w:rsidRPr="008A6DFB" w14:paraId="72AE79C1" w14:textId="77777777" w:rsidTr="002F4EBD">
        <w:trPr>
          <w:cantSplit/>
        </w:trPr>
        <w:tc>
          <w:tcPr>
            <w:tcW w:w="8506" w:type="dxa"/>
            <w:gridSpan w:val="7"/>
            <w:shd w:val="clear" w:color="auto" w:fill="auto"/>
          </w:tcPr>
          <w:p w14:paraId="1F4622F7" w14:textId="77777777" w:rsidR="00050B92" w:rsidRPr="00855614" w:rsidRDefault="00E279D8" w:rsidP="00855614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Non – commercially sponsored clinical trial with no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CTN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submission </w:t>
            </w:r>
          </w:p>
        </w:tc>
        <w:tc>
          <w:tcPr>
            <w:tcW w:w="1418" w:type="dxa"/>
            <w:shd w:val="clear" w:color="auto" w:fill="auto"/>
          </w:tcPr>
          <w:p w14:paraId="60B81CAB" w14:textId="0B306471" w:rsidR="00050B92" w:rsidRPr="002F4EBD" w:rsidRDefault="00E279D8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4EBD">
              <w:rPr>
                <w:rFonts w:ascii="Arial" w:hAnsi="Arial" w:cs="Arial"/>
                <w:sz w:val="21"/>
                <w:szCs w:val="21"/>
              </w:rPr>
              <w:t>$3</w:t>
            </w:r>
            <w:r w:rsidR="00E52A7F">
              <w:rPr>
                <w:rFonts w:ascii="Arial" w:hAnsi="Arial" w:cs="Arial"/>
                <w:sz w:val="21"/>
                <w:szCs w:val="21"/>
              </w:rPr>
              <w:t>3</w:t>
            </w:r>
            <w:r w:rsidRPr="002F4EBD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30BC24" w14:textId="77777777" w:rsidR="00050B92" w:rsidRDefault="00D53816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F4EBD" w:rsidRPr="008A6DFB" w14:paraId="0CE588A9" w14:textId="77777777" w:rsidTr="002F4EBD">
        <w:trPr>
          <w:cantSplit/>
        </w:trPr>
        <w:tc>
          <w:tcPr>
            <w:tcW w:w="8506" w:type="dxa"/>
            <w:gridSpan w:val="7"/>
            <w:shd w:val="clear" w:color="auto" w:fill="D9D9D9" w:themeFill="background1" w:themeFillShade="D9"/>
          </w:tcPr>
          <w:p w14:paraId="2A81E8A9" w14:textId="77777777" w:rsidR="00A8510E" w:rsidRDefault="00A8510E" w:rsidP="00855614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D53816">
              <w:rPr>
                <w:rFonts w:ascii="Arial" w:hAnsi="Arial" w:cs="Arial"/>
                <w:b/>
                <w:sz w:val="21"/>
                <w:szCs w:val="21"/>
              </w:rPr>
              <w:t>Contract Review Fee</w:t>
            </w:r>
          </w:p>
          <w:p w14:paraId="54C7657F" w14:textId="77777777" w:rsidR="00D53816" w:rsidRPr="00D53816" w:rsidRDefault="00D53816" w:rsidP="00855614">
            <w:pPr>
              <w:spacing w:before="60" w:after="6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D53816">
              <w:rPr>
                <w:rFonts w:ascii="Arial" w:hAnsi="Arial" w:cs="Arial"/>
                <w:sz w:val="18"/>
                <w:szCs w:val="18"/>
              </w:rPr>
              <w:t>This fee applies to the review of ‘non-standard’ research agreements that require site review by an appropriate officer. This fee may be altered to cost recovery at the discretion of the institution</w:t>
            </w:r>
            <w:r w:rsidR="00F835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08DABA2" w14:textId="77777777" w:rsidR="007B7797" w:rsidRDefault="00D53816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55614">
              <w:rPr>
                <w:rFonts w:ascii="Arial" w:hAnsi="Arial" w:cs="Arial"/>
                <w:b/>
                <w:sz w:val="21"/>
                <w:szCs w:val="21"/>
              </w:rPr>
              <w:t xml:space="preserve">Fee </w:t>
            </w:r>
          </w:p>
          <w:p w14:paraId="55FE07F1" w14:textId="77777777" w:rsidR="00A8510E" w:rsidRDefault="00D53816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55614">
              <w:rPr>
                <w:rFonts w:ascii="Arial" w:hAnsi="Arial" w:cs="Arial"/>
                <w:b/>
                <w:sz w:val="21"/>
                <w:szCs w:val="21"/>
              </w:rPr>
              <w:t>(exc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r w:rsidRPr="00855614">
              <w:rPr>
                <w:rFonts w:ascii="Arial" w:hAnsi="Arial" w:cs="Arial"/>
                <w:b/>
                <w:sz w:val="21"/>
                <w:szCs w:val="21"/>
              </w:rPr>
              <w:t>GST)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839B32" w14:textId="77777777" w:rsidR="00A8510E" w:rsidRDefault="00D53816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55614">
              <w:rPr>
                <w:rFonts w:ascii="Arial" w:hAnsi="Arial" w:cs="Arial"/>
                <w:b/>
                <w:sz w:val="21"/>
                <w:szCs w:val="21"/>
              </w:rPr>
              <w:t xml:space="preserve">Please </w:t>
            </w:r>
            <w:r>
              <w:rPr>
                <w:rFonts w:ascii="Arial" w:hAnsi="Arial" w:cs="Arial"/>
                <w:b/>
                <w:sz w:val="21"/>
                <w:szCs w:val="21"/>
              </w:rPr>
              <w:t>Tick</w:t>
            </w:r>
          </w:p>
        </w:tc>
      </w:tr>
      <w:tr w:rsidR="00A8510E" w:rsidRPr="008A6DFB" w14:paraId="2E8273F9" w14:textId="77777777" w:rsidTr="002974C0">
        <w:trPr>
          <w:cantSplit/>
          <w:trHeight w:val="687"/>
        </w:trPr>
        <w:tc>
          <w:tcPr>
            <w:tcW w:w="8506" w:type="dxa"/>
            <w:gridSpan w:val="7"/>
            <w:shd w:val="clear" w:color="auto" w:fill="auto"/>
          </w:tcPr>
          <w:p w14:paraId="5CB87769" w14:textId="77777777" w:rsidR="00A8510E" w:rsidRPr="00A8510E" w:rsidRDefault="00A8510E" w:rsidP="00855614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A8510E">
              <w:rPr>
                <w:rFonts w:ascii="Arial" w:hAnsi="Arial" w:cs="Arial"/>
                <w:sz w:val="21"/>
                <w:szCs w:val="21"/>
              </w:rPr>
              <w:t>Contract Review Fee</w:t>
            </w:r>
          </w:p>
        </w:tc>
        <w:tc>
          <w:tcPr>
            <w:tcW w:w="1418" w:type="dxa"/>
            <w:shd w:val="clear" w:color="auto" w:fill="auto"/>
          </w:tcPr>
          <w:p w14:paraId="2BC9E3F1" w14:textId="7A3F0527" w:rsidR="00A8510E" w:rsidRDefault="00A8510E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4EBD">
              <w:rPr>
                <w:rFonts w:ascii="Arial" w:hAnsi="Arial" w:cs="Arial"/>
                <w:sz w:val="21"/>
                <w:szCs w:val="21"/>
              </w:rPr>
              <w:t>$</w:t>
            </w:r>
            <w:r w:rsidR="00953DD9">
              <w:rPr>
                <w:rFonts w:ascii="Arial" w:hAnsi="Arial" w:cs="Arial"/>
                <w:sz w:val="21"/>
                <w:szCs w:val="21"/>
              </w:rPr>
              <w:t>5</w:t>
            </w:r>
            <w:r w:rsidR="00E52A7F">
              <w:rPr>
                <w:rFonts w:ascii="Arial" w:hAnsi="Arial" w:cs="Arial"/>
                <w:sz w:val="21"/>
                <w:szCs w:val="21"/>
              </w:rPr>
              <w:t>5</w:t>
            </w:r>
            <w:r w:rsidRPr="002F4EBD">
              <w:rPr>
                <w:rFonts w:ascii="Arial" w:hAnsi="Arial" w:cs="Arial"/>
                <w:sz w:val="21"/>
                <w:szCs w:val="21"/>
              </w:rPr>
              <w:t>0</w:t>
            </w:r>
          </w:p>
          <w:p w14:paraId="7B3A647F" w14:textId="77777777" w:rsidR="00B8362E" w:rsidRPr="002F4EBD" w:rsidRDefault="00B8362E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 cost recovery</w:t>
            </w:r>
          </w:p>
        </w:tc>
        <w:tc>
          <w:tcPr>
            <w:tcW w:w="992" w:type="dxa"/>
            <w:shd w:val="clear" w:color="auto" w:fill="auto"/>
          </w:tcPr>
          <w:p w14:paraId="0A2E5513" w14:textId="77777777" w:rsidR="00A8510E" w:rsidRPr="00A8510E" w:rsidRDefault="00D53816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B5B64" w:rsidRPr="008A6DFB" w14:paraId="795BB856" w14:textId="77777777" w:rsidTr="00E323BA">
        <w:trPr>
          <w:cantSplit/>
          <w:trHeight w:val="687"/>
        </w:trPr>
        <w:tc>
          <w:tcPr>
            <w:tcW w:w="10916" w:type="dxa"/>
            <w:gridSpan w:val="9"/>
            <w:shd w:val="clear" w:color="auto" w:fill="auto"/>
          </w:tcPr>
          <w:p w14:paraId="5DA7E887" w14:textId="77777777" w:rsidR="000B5B64" w:rsidRDefault="000B5B64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 fees will be consistent with the SA Health Fee Schedule and may be subject to alteration without notice</w:t>
            </w:r>
          </w:p>
          <w:p w14:paraId="0D90716A" w14:textId="77777777" w:rsidR="000B5B64" w:rsidRDefault="00000000" w:rsidP="00855614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r w:rsidR="000B5B64" w:rsidRPr="00AC3B4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https://www.sahealth.sa.gov.au/wps/wcm/connect/public+content/sa+health+internet/about+us/health+and+medical+research/research+ethics/research+ethics+and+governance+fees</w:t>
              </w:r>
            </w:hyperlink>
            <w:r w:rsidR="000B5B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50B92" w:rsidRPr="008A6DFB" w14:paraId="108373A6" w14:textId="77777777" w:rsidTr="002F4EBD">
        <w:trPr>
          <w:cantSplit/>
        </w:trPr>
        <w:tc>
          <w:tcPr>
            <w:tcW w:w="10916" w:type="dxa"/>
            <w:gridSpan w:val="9"/>
            <w:shd w:val="clear" w:color="auto" w:fill="BFBFBF" w:themeFill="background1" w:themeFillShade="BF"/>
          </w:tcPr>
          <w:p w14:paraId="4EBBAA5C" w14:textId="77777777" w:rsidR="00050B92" w:rsidRPr="00855614" w:rsidRDefault="00F835DF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Invoicing Details - Incomplete submissions will be returned</w:t>
            </w:r>
          </w:p>
        </w:tc>
      </w:tr>
      <w:tr w:rsidR="00050B92" w:rsidRPr="008A6DFB" w14:paraId="634FB4D7" w14:textId="77777777" w:rsidTr="002F4EB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4679" w:type="dxa"/>
            <w:gridSpan w:val="2"/>
          </w:tcPr>
          <w:p w14:paraId="1DF8742F" w14:textId="77777777" w:rsidR="00050B92" w:rsidRPr="00855614" w:rsidRDefault="00050B92" w:rsidP="008A6DFB">
            <w:pPr>
              <w:spacing w:before="40" w:after="40"/>
              <w:ind w:left="142"/>
              <w:rPr>
                <w:rFonts w:ascii="Arial" w:hAnsi="Arial" w:cs="Arial"/>
                <w:sz w:val="21"/>
                <w:szCs w:val="21"/>
              </w:rPr>
            </w:pPr>
            <w:r w:rsidRPr="00855614">
              <w:rPr>
                <w:rFonts w:ascii="Arial" w:hAnsi="Arial" w:cs="Arial"/>
                <w:sz w:val="21"/>
                <w:szCs w:val="21"/>
              </w:rPr>
              <w:t>Sponsor Name</w:t>
            </w:r>
            <w:r w:rsidR="00C21D62">
              <w:rPr>
                <w:rFonts w:ascii="Arial" w:hAnsi="Arial" w:cs="Arial"/>
                <w:sz w:val="21"/>
                <w:szCs w:val="21"/>
              </w:rPr>
              <w:t xml:space="preserve"> and ABN</w:t>
            </w:r>
          </w:p>
        </w:tc>
        <w:tc>
          <w:tcPr>
            <w:tcW w:w="6237" w:type="dxa"/>
            <w:gridSpan w:val="7"/>
          </w:tcPr>
          <w:p w14:paraId="5F8DF07C" w14:textId="77777777" w:rsidR="00050B92" w:rsidRPr="00855614" w:rsidRDefault="00050B92" w:rsidP="00024B1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50B92" w:rsidRPr="008A6DFB" w14:paraId="5A4D7971" w14:textId="77777777" w:rsidTr="002974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06"/>
        </w:trPr>
        <w:tc>
          <w:tcPr>
            <w:tcW w:w="4679" w:type="dxa"/>
            <w:gridSpan w:val="2"/>
          </w:tcPr>
          <w:p w14:paraId="03D97640" w14:textId="77777777" w:rsidR="00050B92" w:rsidRPr="00855614" w:rsidRDefault="00050B92" w:rsidP="008A6DFB">
            <w:pPr>
              <w:spacing w:before="40" w:after="40"/>
              <w:ind w:left="142"/>
              <w:rPr>
                <w:rFonts w:ascii="Arial" w:hAnsi="Arial" w:cs="Arial"/>
                <w:sz w:val="21"/>
                <w:szCs w:val="21"/>
              </w:rPr>
            </w:pPr>
            <w:r w:rsidRPr="00855614">
              <w:rPr>
                <w:rFonts w:ascii="Arial" w:hAnsi="Arial" w:cs="Arial"/>
                <w:sz w:val="21"/>
                <w:szCs w:val="21"/>
              </w:rPr>
              <w:t>Sponsor Address</w:t>
            </w:r>
          </w:p>
        </w:tc>
        <w:tc>
          <w:tcPr>
            <w:tcW w:w="6237" w:type="dxa"/>
            <w:gridSpan w:val="7"/>
          </w:tcPr>
          <w:p w14:paraId="489A1612" w14:textId="77777777" w:rsidR="00050B92" w:rsidRPr="00855614" w:rsidRDefault="00050B92" w:rsidP="00024B1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50B92" w:rsidRPr="008A6DFB" w14:paraId="5E60E9AB" w14:textId="77777777" w:rsidTr="002F4EB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21"/>
        </w:trPr>
        <w:tc>
          <w:tcPr>
            <w:tcW w:w="4679" w:type="dxa"/>
            <w:gridSpan w:val="2"/>
          </w:tcPr>
          <w:p w14:paraId="6938DA23" w14:textId="77777777" w:rsidR="00050B92" w:rsidRPr="00855614" w:rsidRDefault="00050B92" w:rsidP="008A6DFB">
            <w:pPr>
              <w:spacing w:before="40" w:after="40"/>
              <w:ind w:left="142"/>
              <w:rPr>
                <w:rFonts w:ascii="Arial" w:hAnsi="Arial" w:cs="Arial"/>
                <w:sz w:val="21"/>
                <w:szCs w:val="21"/>
              </w:rPr>
            </w:pPr>
            <w:r w:rsidRPr="00855614">
              <w:rPr>
                <w:rFonts w:ascii="Arial" w:hAnsi="Arial" w:cs="Arial"/>
                <w:sz w:val="21"/>
                <w:szCs w:val="21"/>
              </w:rPr>
              <w:t>Special Invoice Codes as Required by Sponsor</w:t>
            </w:r>
            <w:r w:rsidRPr="00855614">
              <w:rPr>
                <w:rFonts w:ascii="Arial" w:hAnsi="Arial" w:cs="Arial"/>
                <w:sz w:val="21"/>
                <w:szCs w:val="21"/>
              </w:rPr>
              <w:br/>
              <w:t>(</w:t>
            </w:r>
            <w:proofErr w:type="gramStart"/>
            <w:r w:rsidR="00E279D8" w:rsidRPr="00855614">
              <w:rPr>
                <w:rFonts w:ascii="Arial" w:hAnsi="Arial" w:cs="Arial"/>
                <w:sz w:val="21"/>
                <w:szCs w:val="21"/>
              </w:rPr>
              <w:t>e.g.</w:t>
            </w:r>
            <w:proofErr w:type="gramEnd"/>
            <w:r w:rsidRPr="00855614">
              <w:rPr>
                <w:rFonts w:ascii="Arial" w:hAnsi="Arial" w:cs="Arial"/>
                <w:sz w:val="21"/>
                <w:szCs w:val="21"/>
              </w:rPr>
              <w:t xml:space="preserve"> Purchase Order #, Sponsor Site Code)</w:t>
            </w:r>
          </w:p>
        </w:tc>
        <w:tc>
          <w:tcPr>
            <w:tcW w:w="6237" w:type="dxa"/>
            <w:gridSpan w:val="7"/>
          </w:tcPr>
          <w:p w14:paraId="451554BE" w14:textId="77777777" w:rsidR="00050B92" w:rsidRPr="00855614" w:rsidRDefault="00050B92">
            <w:pPr>
              <w:rPr>
                <w:rFonts w:ascii="Arial" w:hAnsi="Arial" w:cs="Arial"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50B92" w:rsidRPr="008A6DFB" w14:paraId="05E7B8D1" w14:textId="77777777" w:rsidTr="002F4EB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99"/>
        </w:trPr>
        <w:tc>
          <w:tcPr>
            <w:tcW w:w="4679" w:type="dxa"/>
            <w:gridSpan w:val="2"/>
          </w:tcPr>
          <w:p w14:paraId="46F12D7F" w14:textId="77777777" w:rsidR="00050B92" w:rsidRPr="00855614" w:rsidRDefault="00F34EFE" w:rsidP="008A6DFB">
            <w:pPr>
              <w:spacing w:before="40" w:after="40"/>
              <w:ind w:left="14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Contact Name, Email and Phone</w:t>
            </w:r>
          </w:p>
        </w:tc>
        <w:tc>
          <w:tcPr>
            <w:tcW w:w="6237" w:type="dxa"/>
            <w:gridSpan w:val="7"/>
          </w:tcPr>
          <w:p w14:paraId="2D6B3BF4" w14:textId="77777777" w:rsidR="00050B92" w:rsidRPr="00855614" w:rsidRDefault="00050B92">
            <w:pPr>
              <w:rPr>
                <w:rFonts w:ascii="Arial" w:hAnsi="Arial" w:cs="Arial"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21D62" w:rsidRPr="006418FE" w14:paraId="6A25E0E9" w14:textId="77777777" w:rsidTr="002974C0">
        <w:trPr>
          <w:trHeight w:val="363"/>
        </w:trPr>
        <w:tc>
          <w:tcPr>
            <w:tcW w:w="3257" w:type="dxa"/>
            <w:vAlign w:val="center"/>
          </w:tcPr>
          <w:p w14:paraId="25A9CDBE" w14:textId="77777777" w:rsidR="00C21D62" w:rsidRDefault="00C21D62" w:rsidP="00656A9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Site Customer ID</w:t>
            </w:r>
            <w:r w:rsidRPr="006418FE">
              <w:rPr>
                <w:rFonts w:ascii="Arial" w:hAnsi="Arial" w:cs="Arial"/>
                <w:sz w:val="21"/>
                <w:szCs w:val="21"/>
              </w:rPr>
              <w:t xml:space="preserve"> #</w:t>
            </w:r>
          </w:p>
          <w:p w14:paraId="7E46C51E" w14:textId="77777777" w:rsidR="00F835DF" w:rsidRPr="006418FE" w:rsidRDefault="00F835DF" w:rsidP="00656A9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(Shared Services Code)</w:t>
            </w:r>
          </w:p>
        </w:tc>
        <w:tc>
          <w:tcPr>
            <w:tcW w:w="2272" w:type="dxa"/>
            <w:gridSpan w:val="2"/>
            <w:vAlign w:val="center"/>
          </w:tcPr>
          <w:p w14:paraId="7C04FA98" w14:textId="77777777" w:rsidR="00C21D62" w:rsidRPr="006418FE" w:rsidRDefault="00C21D62" w:rsidP="00656A9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977" w:type="dxa"/>
            <w:gridSpan w:val="4"/>
            <w:vAlign w:val="center"/>
          </w:tcPr>
          <w:p w14:paraId="660E8C3B" w14:textId="77777777" w:rsidR="00C21D62" w:rsidRDefault="00C21D62" w:rsidP="00656A9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Site Customer Location ID</w:t>
            </w:r>
            <w:r w:rsidR="00F835DF">
              <w:rPr>
                <w:rFonts w:ascii="Arial" w:hAnsi="Arial" w:cs="Arial"/>
                <w:sz w:val="21"/>
                <w:szCs w:val="21"/>
              </w:rPr>
              <w:t xml:space="preserve"> #</w:t>
            </w:r>
          </w:p>
          <w:p w14:paraId="5726ACBE" w14:textId="77777777" w:rsidR="00F835DF" w:rsidRPr="006418FE" w:rsidRDefault="00F835DF" w:rsidP="00656A9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(Shared Services Code)</w:t>
            </w:r>
          </w:p>
        </w:tc>
        <w:tc>
          <w:tcPr>
            <w:tcW w:w="2410" w:type="dxa"/>
            <w:gridSpan w:val="2"/>
            <w:vAlign w:val="center"/>
          </w:tcPr>
          <w:p w14:paraId="01BDD1CA" w14:textId="77777777" w:rsidR="00C21D62" w:rsidRPr="006418FE" w:rsidRDefault="00C21D62" w:rsidP="00656A97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6418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18F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418FE">
              <w:rPr>
                <w:rFonts w:ascii="Arial" w:hAnsi="Arial" w:cs="Arial"/>
                <w:sz w:val="21"/>
                <w:szCs w:val="21"/>
              </w:rPr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418F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A324322" w14:textId="77777777" w:rsidR="006418FE" w:rsidRPr="00855614" w:rsidRDefault="006418FE">
      <w:pPr>
        <w:tabs>
          <w:tab w:val="left" w:pos="3510"/>
        </w:tabs>
        <w:rPr>
          <w:rFonts w:ascii="Arial" w:hAnsi="Arial" w:cs="Arial"/>
        </w:rPr>
      </w:pPr>
    </w:p>
    <w:sectPr w:rsidR="006418FE" w:rsidRPr="00855614" w:rsidSect="00711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0" w:right="566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5854" w14:textId="77777777" w:rsidR="00711EC8" w:rsidRDefault="00711EC8" w:rsidP="006418FE">
      <w:r>
        <w:separator/>
      </w:r>
    </w:p>
  </w:endnote>
  <w:endnote w:type="continuationSeparator" w:id="0">
    <w:p w14:paraId="31CB55AD" w14:textId="77777777" w:rsidR="00711EC8" w:rsidRDefault="00711EC8" w:rsidP="006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F090" w14:textId="53D0DBD1" w:rsidR="000530C9" w:rsidRDefault="00E52A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8DCB2D" wp14:editId="665A15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F9DD5" w14:textId="4E46E286" w:rsidR="00E52A7F" w:rsidRPr="00E52A7F" w:rsidRDefault="00E52A7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52A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DCB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4AAF9DD5" w14:textId="4E46E286" w:rsidR="00E52A7F" w:rsidRPr="00E52A7F" w:rsidRDefault="00E52A7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52A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3C63" w14:textId="79C84FAC" w:rsidR="00855614" w:rsidRPr="00855614" w:rsidRDefault="00855614" w:rsidP="0071183F">
    <w:pPr>
      <w:pStyle w:val="Footer"/>
      <w:tabs>
        <w:tab w:val="clear" w:pos="4513"/>
        <w:tab w:val="clear" w:pos="9026"/>
        <w:tab w:val="center" w:pos="5245"/>
        <w:tab w:val="right" w:pos="9923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spellStart"/>
    <w:r w:rsidRPr="00855614">
      <w:rPr>
        <w:rFonts w:ascii="Arial" w:hAnsi="Arial" w:cs="Arial"/>
        <w:sz w:val="16"/>
        <w:szCs w:val="16"/>
      </w:rPr>
      <w:t>SSA</w:t>
    </w:r>
    <w:proofErr w:type="spellEnd"/>
    <w:r w:rsidRPr="00855614">
      <w:rPr>
        <w:rFonts w:ascii="Arial" w:hAnsi="Arial" w:cs="Arial"/>
        <w:sz w:val="16"/>
        <w:szCs w:val="16"/>
      </w:rPr>
      <w:t xml:space="preserve"> Fee Form</w:t>
    </w:r>
    <w:r w:rsidR="00EA0B70">
      <w:rPr>
        <w:rFonts w:ascii="Arial" w:hAnsi="Arial" w:cs="Arial"/>
        <w:sz w:val="16"/>
        <w:szCs w:val="16"/>
      </w:rPr>
      <w:t xml:space="preserve"> v</w:t>
    </w:r>
    <w:r w:rsidR="002F7A79">
      <w:rPr>
        <w:rFonts w:ascii="Arial" w:hAnsi="Arial" w:cs="Arial"/>
        <w:sz w:val="16"/>
        <w:szCs w:val="16"/>
      </w:rPr>
      <w:t>4</w:t>
    </w:r>
    <w:r w:rsidR="00EA0B70">
      <w:rPr>
        <w:rFonts w:ascii="Arial" w:hAnsi="Arial" w:cs="Arial"/>
        <w:sz w:val="16"/>
        <w:szCs w:val="16"/>
      </w:rPr>
      <w:t xml:space="preserve">.0, </w:t>
    </w:r>
    <w:r w:rsidR="002F7A79">
      <w:rPr>
        <w:rFonts w:ascii="Arial" w:hAnsi="Arial" w:cs="Arial"/>
        <w:sz w:val="16"/>
        <w:szCs w:val="16"/>
      </w:rPr>
      <w:t>28</w:t>
    </w:r>
    <w:r w:rsidR="00953DD9">
      <w:rPr>
        <w:rFonts w:ascii="Arial" w:hAnsi="Arial" w:cs="Arial"/>
        <w:sz w:val="16"/>
        <w:szCs w:val="16"/>
      </w:rPr>
      <w:t xml:space="preserve"> June 202</w:t>
    </w:r>
    <w:r w:rsidR="002F7A79">
      <w:rPr>
        <w:rFonts w:ascii="Arial" w:hAnsi="Arial" w:cs="Arial"/>
        <w:sz w:val="16"/>
        <w:szCs w:val="16"/>
      </w:rPr>
      <w:t>3</w:t>
    </w:r>
  </w:p>
  <w:p w14:paraId="24E7651A" w14:textId="36C9DA88" w:rsidR="00855614" w:rsidRPr="00855614" w:rsidRDefault="002F7A7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537BADB" wp14:editId="6BC12AC9">
              <wp:simplePos x="0" y="0"/>
              <wp:positionH relativeFrom="column">
                <wp:posOffset>2057400</wp:posOffset>
              </wp:positionH>
              <wp:positionV relativeFrom="paragraph">
                <wp:posOffset>93345</wp:posOffset>
              </wp:positionV>
              <wp:extent cx="443865" cy="443865"/>
              <wp:effectExtent l="0" t="0" r="18415" b="15240"/>
              <wp:wrapSquare wrapText="bothSides"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2057A" w14:textId="6E98F6E7" w:rsidR="00E52A7F" w:rsidRPr="00E52A7F" w:rsidRDefault="00E52A7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52A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7BAD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margin-left:162pt;margin-top:7.35pt;width:34.95pt;height:34.95pt;z-index:2516633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" filled="f" stroked="f">
              <v:fill o:detectmouseclick="t"/>
              <v:textbox style="mso-fit-shape-to-text:t" inset="0,0,0,0">
                <w:txbxContent>
                  <w:p w14:paraId="3E02057A" w14:textId="6E98F6E7" w:rsidR="00E52A7F" w:rsidRPr="00E52A7F" w:rsidRDefault="00E52A7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52A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5B13" w14:textId="5EA76B64" w:rsidR="000530C9" w:rsidRDefault="00E52A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CFB744" wp14:editId="21F226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F231F" w14:textId="5F431222" w:rsidR="00E52A7F" w:rsidRPr="00E52A7F" w:rsidRDefault="00E52A7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52A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FB7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58F231F" w14:textId="5F431222" w:rsidR="00E52A7F" w:rsidRPr="00E52A7F" w:rsidRDefault="00E52A7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52A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708C" w14:textId="77777777" w:rsidR="00711EC8" w:rsidRDefault="00711EC8" w:rsidP="006418FE">
      <w:r>
        <w:separator/>
      </w:r>
    </w:p>
  </w:footnote>
  <w:footnote w:type="continuationSeparator" w:id="0">
    <w:p w14:paraId="2453A1E6" w14:textId="77777777" w:rsidR="00711EC8" w:rsidRDefault="00711EC8" w:rsidP="0064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079A" w14:textId="7909F363" w:rsidR="000530C9" w:rsidRDefault="00E52A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CB1813" wp14:editId="7203CE7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0818A" w14:textId="1F5686FE" w:rsidR="00E52A7F" w:rsidRPr="00E52A7F" w:rsidRDefault="00E52A7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52A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B18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660818A" w14:textId="1F5686FE" w:rsidR="00E52A7F" w:rsidRPr="00E52A7F" w:rsidRDefault="00E52A7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52A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16" w:type="dxa"/>
      <w:tblInd w:w="-885" w:type="dxa"/>
      <w:tblLayout w:type="fixed"/>
      <w:tblLook w:val="01E0" w:firstRow="1" w:lastRow="1" w:firstColumn="1" w:lastColumn="1" w:noHBand="0" w:noVBand="0"/>
    </w:tblPr>
    <w:tblGrid>
      <w:gridCol w:w="5700"/>
      <w:gridCol w:w="5216"/>
    </w:tblGrid>
    <w:tr w:rsidR="00855614" w:rsidRPr="00E4169F" w14:paraId="1337F179" w14:textId="77777777" w:rsidTr="002F4EBD">
      <w:trPr>
        <w:trHeight w:val="835"/>
      </w:trPr>
      <w:tc>
        <w:tcPr>
          <w:tcW w:w="5700" w:type="dxa"/>
          <w:shd w:val="clear" w:color="auto" w:fill="F3F3F3"/>
          <w:vAlign w:val="center"/>
        </w:tcPr>
        <w:p w14:paraId="75F074EB" w14:textId="0C2493FA" w:rsidR="00855614" w:rsidRDefault="00E52A7F" w:rsidP="003C1B2E">
          <w:pPr>
            <w:pStyle w:val="Head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24D9FE8" wp14:editId="355EFBE9">
                    <wp:simplePos x="428625" y="56197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8415" b="15240"/>
                    <wp:wrapSquare wrapText="bothSides"/>
                    <wp:docPr id="4" name="Text Box 4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FC697E" w14:textId="1167F898" w:rsidR="00E52A7F" w:rsidRPr="00E52A7F" w:rsidRDefault="00E52A7F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</w:pPr>
                                <w:r w:rsidRPr="00E52A7F"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24D9F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      <v:fill o:detectmouseclick="t"/>
                    <v:textbox style="mso-fit-shape-to-text:t" inset="0,0,0,0">
                      <w:txbxContent>
                        <w:p w14:paraId="7FFC697E" w14:textId="1167F898" w:rsidR="00E52A7F" w:rsidRPr="00E52A7F" w:rsidRDefault="00E52A7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52A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55614">
            <w:rPr>
              <w:rFonts w:asciiTheme="minorHAnsi" w:hAnsiTheme="minorHAnsi" w:cstheme="minorHAnsi"/>
              <w:b/>
              <w:sz w:val="28"/>
              <w:szCs w:val="28"/>
            </w:rPr>
            <w:t>Research Governance Application –</w:t>
          </w:r>
        </w:p>
        <w:p w14:paraId="24C25116" w14:textId="77777777" w:rsidR="00855614" w:rsidRPr="00E4169F" w:rsidRDefault="00855614" w:rsidP="003C1B2E">
          <w:pPr>
            <w:pStyle w:val="Header"/>
            <w:rPr>
              <w:rFonts w:asciiTheme="minorHAnsi" w:hAnsiTheme="minorHAnsi" w:cstheme="minorHAnsi"/>
              <w:b/>
              <w:sz w:val="28"/>
              <w:szCs w:val="28"/>
            </w:rPr>
          </w:pPr>
          <w:proofErr w:type="spellStart"/>
          <w:r>
            <w:rPr>
              <w:rFonts w:asciiTheme="minorHAnsi" w:hAnsiTheme="minorHAnsi" w:cstheme="minorHAnsi"/>
              <w:b/>
              <w:sz w:val="28"/>
              <w:szCs w:val="28"/>
            </w:rPr>
            <w:t>SSA</w:t>
          </w:r>
          <w:proofErr w:type="spellEnd"/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 Fee Form </w:t>
          </w:r>
        </w:p>
      </w:tc>
      <w:tc>
        <w:tcPr>
          <w:tcW w:w="5216" w:type="dxa"/>
          <w:shd w:val="clear" w:color="auto" w:fill="auto"/>
          <w:vAlign w:val="center"/>
        </w:tcPr>
        <w:p w14:paraId="4DAD7A41" w14:textId="77777777" w:rsidR="00855614" w:rsidRPr="00E4169F" w:rsidRDefault="000B5B64" w:rsidP="003C1B2E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5D943B9A" wp14:editId="1ABF743D">
                <wp:extent cx="3105398" cy="840525"/>
                <wp:effectExtent l="0" t="0" r="0" b="0"/>
                <wp:docPr id="1" name="Picture 1" descr="\\lmhf02\users$\ihcrsne\Desktop\plop\Logos\NALHN_Logo_main+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lmhf02\users$\ihcrsne\Desktop\plop\Logos\NALHN_Logo_main+cmyk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306" cy="8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376AF9" w14:textId="77777777" w:rsidR="00855614" w:rsidRDefault="00855614" w:rsidP="00F83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82BF" w14:textId="6D3D7B5B" w:rsidR="000530C9" w:rsidRDefault="00E52A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B230C4" wp14:editId="2DFC37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62445" w14:textId="1A0A5E75" w:rsidR="00E52A7F" w:rsidRPr="00E52A7F" w:rsidRDefault="00E52A7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52A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230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AE62445" w14:textId="1A0A5E75" w:rsidR="00E52A7F" w:rsidRPr="00E52A7F" w:rsidRDefault="00E52A7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52A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7975"/>
    <w:multiLevelType w:val="hybridMultilevel"/>
    <w:tmpl w:val="B84E2C6C"/>
    <w:lvl w:ilvl="0" w:tplc="C284B4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25620"/>
    <w:multiLevelType w:val="hybridMultilevel"/>
    <w:tmpl w:val="B300756C"/>
    <w:lvl w:ilvl="0" w:tplc="1CE6F172">
      <w:start w:val="1"/>
      <w:numFmt w:val="decimal"/>
      <w:lvlText w:val="%1."/>
      <w:lvlJc w:val="left"/>
      <w:pPr>
        <w:ind w:left="22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49C6A332">
      <w:start w:val="1"/>
      <w:numFmt w:val="lowerLetter"/>
      <w:lvlText w:val="%2."/>
      <w:lvlJc w:val="left"/>
      <w:pPr>
        <w:ind w:left="220" w:hanging="269"/>
        <w:jc w:val="left"/>
      </w:pPr>
      <w:rPr>
        <w:rFonts w:hint="default"/>
        <w:b/>
        <w:bCs/>
        <w:w w:val="99"/>
      </w:rPr>
    </w:lvl>
    <w:lvl w:ilvl="2" w:tplc="38686FA4">
      <w:numFmt w:val="bullet"/>
      <w:lvlText w:val="•"/>
      <w:lvlJc w:val="left"/>
      <w:pPr>
        <w:ind w:left="2069" w:hanging="269"/>
      </w:pPr>
      <w:rPr>
        <w:rFonts w:hint="default"/>
      </w:rPr>
    </w:lvl>
    <w:lvl w:ilvl="3" w:tplc="6DAE0D96">
      <w:numFmt w:val="bullet"/>
      <w:lvlText w:val="•"/>
      <w:lvlJc w:val="left"/>
      <w:pPr>
        <w:ind w:left="2993" w:hanging="269"/>
      </w:pPr>
      <w:rPr>
        <w:rFonts w:hint="default"/>
      </w:rPr>
    </w:lvl>
    <w:lvl w:ilvl="4" w:tplc="AE3E18DC">
      <w:numFmt w:val="bullet"/>
      <w:lvlText w:val="•"/>
      <w:lvlJc w:val="left"/>
      <w:pPr>
        <w:ind w:left="3918" w:hanging="269"/>
      </w:pPr>
      <w:rPr>
        <w:rFonts w:hint="default"/>
      </w:rPr>
    </w:lvl>
    <w:lvl w:ilvl="5" w:tplc="F5E88890">
      <w:numFmt w:val="bullet"/>
      <w:lvlText w:val="•"/>
      <w:lvlJc w:val="left"/>
      <w:pPr>
        <w:ind w:left="4843" w:hanging="269"/>
      </w:pPr>
      <w:rPr>
        <w:rFonts w:hint="default"/>
      </w:rPr>
    </w:lvl>
    <w:lvl w:ilvl="6" w:tplc="9B020F1E">
      <w:numFmt w:val="bullet"/>
      <w:lvlText w:val="•"/>
      <w:lvlJc w:val="left"/>
      <w:pPr>
        <w:ind w:left="5767" w:hanging="269"/>
      </w:pPr>
      <w:rPr>
        <w:rFonts w:hint="default"/>
      </w:rPr>
    </w:lvl>
    <w:lvl w:ilvl="7" w:tplc="30582BC0">
      <w:numFmt w:val="bullet"/>
      <w:lvlText w:val="•"/>
      <w:lvlJc w:val="left"/>
      <w:pPr>
        <w:ind w:left="6692" w:hanging="269"/>
      </w:pPr>
      <w:rPr>
        <w:rFonts w:hint="default"/>
      </w:rPr>
    </w:lvl>
    <w:lvl w:ilvl="8" w:tplc="C6C2AA60">
      <w:numFmt w:val="bullet"/>
      <w:lvlText w:val="•"/>
      <w:lvlJc w:val="left"/>
      <w:pPr>
        <w:ind w:left="7617" w:hanging="269"/>
      </w:pPr>
      <w:rPr>
        <w:rFonts w:hint="default"/>
      </w:rPr>
    </w:lvl>
  </w:abstractNum>
  <w:num w:numId="1" w16cid:durableId="1808012181">
    <w:abstractNumId w:val="0"/>
  </w:num>
  <w:num w:numId="2" w16cid:durableId="23023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EyMzQyNTUyNDCwtTMyUdpeDU4uLM/DyQAsNaAKCCBecsAAAA"/>
  </w:docVars>
  <w:rsids>
    <w:rsidRoot w:val="00631BEB"/>
    <w:rsid w:val="00024B1D"/>
    <w:rsid w:val="00050B92"/>
    <w:rsid w:val="000530C9"/>
    <w:rsid w:val="000B5B64"/>
    <w:rsid w:val="000D4AB2"/>
    <w:rsid w:val="00125825"/>
    <w:rsid w:val="002974C0"/>
    <w:rsid w:val="002F4EBD"/>
    <w:rsid w:val="002F7A79"/>
    <w:rsid w:val="00404753"/>
    <w:rsid w:val="004B6BB1"/>
    <w:rsid w:val="004D7C12"/>
    <w:rsid w:val="0057295E"/>
    <w:rsid w:val="005B4EB6"/>
    <w:rsid w:val="00631BEB"/>
    <w:rsid w:val="006418FE"/>
    <w:rsid w:val="00657CF6"/>
    <w:rsid w:val="0071183F"/>
    <w:rsid w:val="00711EC8"/>
    <w:rsid w:val="007262D1"/>
    <w:rsid w:val="007B7797"/>
    <w:rsid w:val="007F3AF0"/>
    <w:rsid w:val="0085472D"/>
    <w:rsid w:val="00855614"/>
    <w:rsid w:val="0087351B"/>
    <w:rsid w:val="008A6DFB"/>
    <w:rsid w:val="00953DD9"/>
    <w:rsid w:val="00975F5C"/>
    <w:rsid w:val="00A8510E"/>
    <w:rsid w:val="00B269A3"/>
    <w:rsid w:val="00B42AEC"/>
    <w:rsid w:val="00B8362E"/>
    <w:rsid w:val="00BB59E1"/>
    <w:rsid w:val="00C21D62"/>
    <w:rsid w:val="00C80A15"/>
    <w:rsid w:val="00D53816"/>
    <w:rsid w:val="00DC444A"/>
    <w:rsid w:val="00E279D8"/>
    <w:rsid w:val="00E52A7F"/>
    <w:rsid w:val="00EA0B70"/>
    <w:rsid w:val="00EE500F"/>
    <w:rsid w:val="00F34EFE"/>
    <w:rsid w:val="00F43F0A"/>
    <w:rsid w:val="00F61F02"/>
    <w:rsid w:val="00F82B37"/>
    <w:rsid w:val="00F835DF"/>
    <w:rsid w:val="00F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34378"/>
  <w15:docId w15:val="{D494AB8E-58F3-4923-8CF6-337055CA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link w:val="Heading1Char"/>
    <w:uiPriority w:val="1"/>
    <w:qFormat/>
    <w:rsid w:val="00E279D8"/>
    <w:pPr>
      <w:widowControl w:val="0"/>
      <w:autoSpaceDE w:val="0"/>
      <w:autoSpaceDN w:val="0"/>
      <w:ind w:left="220"/>
      <w:outlineLvl w:val="0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B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EB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DC44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C444A"/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DC4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418FE"/>
  </w:style>
  <w:style w:type="character" w:customStyle="1" w:styleId="EndnoteTextChar">
    <w:name w:val="Endnote Text Char"/>
    <w:basedOn w:val="DefaultParagraphFont"/>
    <w:link w:val="EndnoteText"/>
    <w:rsid w:val="006418FE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rsid w:val="006418F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24B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5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61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E279D8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279D8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279D8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B5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health.sa.gov.au/wps/wcm/connect/public+content/sa+health+internet/about+us/health+and+medical+research/research+ethics/research+ethics+and+governance+fe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87F4-A8F8-44AC-9CBB-6195845842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Alison</dc:creator>
  <cp:lastModifiedBy>Heathfield, Oliver (Health)</cp:lastModifiedBy>
  <cp:revision>2</cp:revision>
  <cp:lastPrinted>2021-06-10T07:07:00Z</cp:lastPrinted>
  <dcterms:created xsi:type="dcterms:W3CDTF">2023-07-10T01:29:00Z</dcterms:created>
  <dcterms:modified xsi:type="dcterms:W3CDTF">2023-07-10T01:29:00Z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