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538F4" w14:textId="3EBE56A4" w:rsidR="00892A75" w:rsidRDefault="004B65E8" w:rsidP="003E6C02">
      <w:pPr>
        <w:pStyle w:val="Introduction"/>
        <w:rPr>
          <w:noProof/>
        </w:rPr>
      </w:pPr>
      <w:r>
        <w:rPr>
          <w:noProof/>
        </w:rPr>
        <mc:AlternateContent>
          <mc:Choice Requires="wps">
            <w:drawing>
              <wp:anchor distT="0" distB="0" distL="114300" distR="114300" simplePos="0" relativeHeight="251661312" behindDoc="0" locked="0" layoutInCell="1" allowOverlap="1" wp14:anchorId="73EA0CB7" wp14:editId="2D2BAD56">
                <wp:simplePos x="0" y="0"/>
                <wp:positionH relativeFrom="column">
                  <wp:posOffset>-104775</wp:posOffset>
                </wp:positionH>
                <wp:positionV relativeFrom="paragraph">
                  <wp:posOffset>-295275</wp:posOffset>
                </wp:positionV>
                <wp:extent cx="5600700" cy="742950"/>
                <wp:effectExtent l="0" t="0" r="0" b="0"/>
                <wp:wrapNone/>
                <wp:docPr id="519919084" name="Text Box 1"/>
                <wp:cNvGraphicFramePr/>
                <a:graphic xmlns:a="http://schemas.openxmlformats.org/drawingml/2006/main">
                  <a:graphicData uri="http://schemas.microsoft.com/office/word/2010/wordprocessingShape">
                    <wps:wsp>
                      <wps:cNvSpPr txBox="1"/>
                      <wps:spPr>
                        <a:xfrm>
                          <a:off x="0" y="0"/>
                          <a:ext cx="5600700" cy="742950"/>
                        </a:xfrm>
                        <a:prstGeom prst="rect">
                          <a:avLst/>
                        </a:prstGeom>
                        <a:noFill/>
                        <a:ln w="6350">
                          <a:noFill/>
                        </a:ln>
                      </wps:spPr>
                      <wps:txbx>
                        <w:txbxContent>
                          <w:p w14:paraId="38DCE600" w14:textId="371D99D6" w:rsidR="00FE48A9" w:rsidRPr="0001753A" w:rsidRDefault="009709CC">
                            <w:pPr>
                              <w:rPr>
                                <w:color w:val="FFFFFF" w:themeColor="background1"/>
                                <w:sz w:val="28"/>
                                <w:szCs w:val="28"/>
                              </w:rPr>
                            </w:pPr>
                            <w:r>
                              <w:rPr>
                                <w:color w:val="FFFFFF" w:themeColor="background1"/>
                                <w:sz w:val="36"/>
                                <w:szCs w:val="36"/>
                              </w:rPr>
                              <w:t>SA Health</w:t>
                            </w:r>
                            <w:r w:rsidR="00E36327">
                              <w:rPr>
                                <w:color w:val="FFFFFF" w:themeColor="background1"/>
                                <w:sz w:val="36"/>
                                <w:szCs w:val="36"/>
                              </w:rPr>
                              <w:t xml:space="preserve"> Workplace Immunisation Risk Matrix – Individual HCW or Role 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EA0CB7" id="_x0000_t202" coordsize="21600,21600" o:spt="202" path="m,l,21600r21600,l21600,xe">
                <v:stroke joinstyle="miter"/>
                <v:path gradientshapeok="t" o:connecttype="rect"/>
              </v:shapetype>
              <v:shape id="Text Box 1" o:spid="_x0000_s1026" type="#_x0000_t202" style="position:absolute;margin-left:-8.25pt;margin-top:-23.25pt;width:441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" filled="f" stroked="f" strokeweight=".5pt">
                <v:textbox>
                  <w:txbxContent>
                    <w:p w14:paraId="38DCE600" w14:textId="371D99D6" w:rsidR="00FE48A9" w:rsidRPr="0001753A" w:rsidRDefault="009709CC">
                      <w:pPr>
                        <w:rPr>
                          <w:color w:val="FFFFFF" w:themeColor="background1"/>
                          <w:sz w:val="28"/>
                          <w:szCs w:val="28"/>
                        </w:rPr>
                      </w:pPr>
                      <w:r>
                        <w:rPr>
                          <w:color w:val="FFFFFF" w:themeColor="background1"/>
                          <w:sz w:val="36"/>
                          <w:szCs w:val="36"/>
                        </w:rPr>
                        <w:t>SA Health</w:t>
                      </w:r>
                      <w:r w:rsidR="00E36327">
                        <w:rPr>
                          <w:color w:val="FFFFFF" w:themeColor="background1"/>
                          <w:sz w:val="36"/>
                          <w:szCs w:val="36"/>
                        </w:rPr>
                        <w:t xml:space="preserve"> Workplace Immunisation Risk Matrix – Individual HCW or Role Risk Assessment</w:t>
                      </w:r>
                    </w:p>
                  </w:txbxContent>
                </v:textbox>
              </v:shape>
            </w:pict>
          </mc:Fallback>
        </mc:AlternateContent>
      </w:r>
      <w:r w:rsidR="00E36327">
        <w:rPr>
          <w:noProof/>
        </w:rPr>
        <w:drawing>
          <wp:anchor distT="0" distB="0" distL="114300" distR="114300" simplePos="0" relativeHeight="251665408" behindDoc="1" locked="0" layoutInCell="1" allowOverlap="1" wp14:anchorId="56BB4DD4" wp14:editId="270EADAB">
            <wp:simplePos x="0" y="0"/>
            <wp:positionH relativeFrom="page">
              <wp:align>right</wp:align>
            </wp:positionH>
            <wp:positionV relativeFrom="paragraph">
              <wp:posOffset>-1075690</wp:posOffset>
            </wp:positionV>
            <wp:extent cx="7583170" cy="1562100"/>
            <wp:effectExtent l="0" t="0" r="0" b="0"/>
            <wp:wrapNone/>
            <wp:docPr id="9758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4135" name="Picture 1"/>
                    <pic:cNvPicPr/>
                  </pic:nvPicPr>
                  <pic:blipFill>
                    <a:blip r:embed="rId8"/>
                    <a:stretch>
                      <a:fillRect/>
                    </a:stretch>
                  </pic:blipFill>
                  <pic:spPr>
                    <a:xfrm>
                      <a:off x="0" y="0"/>
                      <a:ext cx="7583170" cy="1562100"/>
                    </a:xfrm>
                    <a:prstGeom prst="rect">
                      <a:avLst/>
                    </a:prstGeom>
                  </pic:spPr>
                </pic:pic>
              </a:graphicData>
            </a:graphic>
            <wp14:sizeRelH relativeFrom="margin">
              <wp14:pctWidth>0</wp14:pctWidth>
            </wp14:sizeRelH>
            <wp14:sizeRelV relativeFrom="margin">
              <wp14:pctHeight>0</wp14:pctHeight>
            </wp14:sizeRelV>
          </wp:anchor>
        </w:drawing>
      </w:r>
    </w:p>
    <w:p w14:paraId="0F8C9002" w14:textId="77777777" w:rsidR="00E36327" w:rsidRDefault="00E36327" w:rsidP="008B051B">
      <w:pPr>
        <w:pStyle w:val="Heading1"/>
        <w:spacing w:before="120" w:after="120"/>
      </w:pPr>
    </w:p>
    <w:p w14:paraId="017F6131" w14:textId="77777777" w:rsidR="00F40420" w:rsidRDefault="00F40420" w:rsidP="00F40420">
      <w:r w:rsidRPr="00C534E1">
        <w:t xml:space="preserve">A risk-based immunisation program is intended to protect members of the workforce and </w:t>
      </w:r>
      <w:r>
        <w:t>consumers/clients</w:t>
      </w:r>
      <w:r w:rsidRPr="00C534E1">
        <w:t xml:space="preserve"> from vaccine</w:t>
      </w:r>
      <w:r>
        <w:t xml:space="preserve"> </w:t>
      </w:r>
      <w:r w:rsidRPr="00C534E1">
        <w:t>preventable diseases</w:t>
      </w:r>
      <w:r>
        <w:t xml:space="preserve"> (VPDs)</w:t>
      </w:r>
      <w:r w:rsidRPr="00C534E1">
        <w:t>. The risks for vaccine</w:t>
      </w:r>
      <w:r>
        <w:t xml:space="preserve"> </w:t>
      </w:r>
      <w:r w:rsidRPr="00C534E1">
        <w:t>preventable diseases may differ between work groups or departments within</w:t>
      </w:r>
      <w:r>
        <w:t xml:space="preserve"> </w:t>
      </w:r>
      <w:r w:rsidRPr="00C534E1">
        <w:t xml:space="preserve">the same organisation. This assessment is to identify appropriate actions to manage risk arising from VPDs or </w:t>
      </w:r>
      <w:r>
        <w:t>tuberculosis (</w:t>
      </w:r>
      <w:r w:rsidRPr="00C534E1">
        <w:t>TB</w:t>
      </w:r>
      <w:r>
        <w:t>)</w:t>
      </w:r>
      <w:r w:rsidRPr="00C534E1">
        <w:t>.</w:t>
      </w:r>
    </w:p>
    <w:p w14:paraId="0395C6F8" w14:textId="77777777" w:rsidR="00F40420" w:rsidRPr="00C534E1" w:rsidRDefault="00F40420" w:rsidP="00F40420">
      <w:r w:rsidRPr="00C534E1">
        <w:t xml:space="preserve">When completing this risk assessment refer to: </w:t>
      </w:r>
    </w:p>
    <w:p w14:paraId="23FEBC19" w14:textId="77777777" w:rsidR="00F40420" w:rsidRPr="00F40420" w:rsidRDefault="004F5E01" w:rsidP="00F40420">
      <w:pPr>
        <w:pStyle w:val="BulletPoints"/>
        <w:spacing w:after="120"/>
        <w:rPr>
          <w:rFonts w:cs="Arial"/>
          <w:szCs w:val="20"/>
        </w:rPr>
      </w:pPr>
      <w:hyperlink r:id="rId9" w:history="1">
        <w:r w:rsidR="00F40420" w:rsidRPr="00F40420">
          <w:rPr>
            <w:rStyle w:val="Hyperlink"/>
            <w:rFonts w:cs="Arial"/>
            <w:szCs w:val="20"/>
          </w:rPr>
          <w:t>SA Health Addressing vaccine preventable disease:  Occupational assessment, screening, and vaccination Policy</w:t>
        </w:r>
      </w:hyperlink>
    </w:p>
    <w:p w14:paraId="7D4EC215" w14:textId="77777777" w:rsidR="00F40420" w:rsidRPr="00C534E1" w:rsidRDefault="00F40420" w:rsidP="00F40420">
      <w:r w:rsidRPr="00C534E1">
        <w:t>For further guidance:</w:t>
      </w:r>
    </w:p>
    <w:p w14:paraId="517893B1" w14:textId="77777777" w:rsidR="00F40420" w:rsidRPr="00F40420" w:rsidRDefault="004F5E01" w:rsidP="00F40420">
      <w:pPr>
        <w:pStyle w:val="BulletPoints"/>
        <w:rPr>
          <w:rFonts w:cs="Arial"/>
          <w:szCs w:val="20"/>
        </w:rPr>
      </w:pPr>
      <w:hyperlink r:id="rId10" w:history="1">
        <w:r w:rsidR="00F40420" w:rsidRPr="00F40420">
          <w:rPr>
            <w:rStyle w:val="Hyperlink"/>
            <w:rFonts w:cs="Arial"/>
            <w:szCs w:val="20"/>
          </w:rPr>
          <w:t>National Safety and Quality Health Service Standards Risk Management Approach guide</w:t>
        </w:r>
      </w:hyperlink>
      <w:r w:rsidR="00F40420" w:rsidRPr="00F40420">
        <w:rPr>
          <w:rFonts w:cs="Arial"/>
          <w:szCs w:val="20"/>
        </w:rPr>
        <w:t xml:space="preserve"> </w:t>
      </w:r>
    </w:p>
    <w:p w14:paraId="19C6D514" w14:textId="77777777" w:rsidR="00F40420" w:rsidRPr="00F40420" w:rsidRDefault="00F40420" w:rsidP="00F40420">
      <w:pPr>
        <w:pStyle w:val="BulletPoints"/>
        <w:rPr>
          <w:rStyle w:val="Hyperlink"/>
          <w:rFonts w:cs="Arial"/>
          <w:szCs w:val="20"/>
        </w:rPr>
      </w:pPr>
      <w:r w:rsidRPr="00F40420">
        <w:rPr>
          <w:rFonts w:cs="Arial"/>
          <w:szCs w:val="20"/>
        </w:rPr>
        <w:fldChar w:fldCharType="begin"/>
      </w:r>
      <w:r w:rsidRPr="00F40420">
        <w:rPr>
          <w:rFonts w:cs="Arial"/>
          <w:szCs w:val="20"/>
        </w:rPr>
        <w:instrText xml:space="preserve"> HYPERLINK "https://www.safetyandquality.gov.au/publications-and-resources/resource-library/nsqhs-standards-workforce-immunisation-risk-matrix" </w:instrText>
      </w:r>
      <w:r w:rsidRPr="00F40420">
        <w:rPr>
          <w:rFonts w:cs="Arial"/>
          <w:szCs w:val="20"/>
        </w:rPr>
      </w:r>
      <w:r w:rsidRPr="00F40420">
        <w:rPr>
          <w:rFonts w:cs="Arial"/>
          <w:szCs w:val="20"/>
        </w:rPr>
        <w:fldChar w:fldCharType="separate"/>
      </w:r>
      <w:r w:rsidRPr="00F40420">
        <w:rPr>
          <w:rStyle w:val="Hyperlink"/>
          <w:rFonts w:cs="Arial"/>
          <w:szCs w:val="20"/>
        </w:rPr>
        <w:t>National Safety and Quality Health Service Workforce Immunisation Risk Matrix</w:t>
      </w:r>
    </w:p>
    <w:p w14:paraId="7BE929B1" w14:textId="77777777" w:rsidR="00F40420" w:rsidRPr="00F40420" w:rsidRDefault="00F40420" w:rsidP="00F40420">
      <w:pPr>
        <w:pStyle w:val="BulletPoints"/>
        <w:rPr>
          <w:rFonts w:cs="Arial"/>
          <w:szCs w:val="20"/>
        </w:rPr>
      </w:pPr>
      <w:r w:rsidRPr="00F40420">
        <w:rPr>
          <w:rFonts w:cs="Arial"/>
          <w:szCs w:val="20"/>
        </w:rPr>
        <w:fldChar w:fldCharType="end"/>
      </w:r>
      <w:hyperlink r:id="rId11" w:history="1">
        <w:r w:rsidRPr="00F40420">
          <w:rPr>
            <w:rStyle w:val="Hyperlink"/>
            <w:rFonts w:cs="Arial"/>
            <w:szCs w:val="20"/>
          </w:rPr>
          <w:t>The Australian Guidelines for the Prevention and Control of Infection in Healthcare</w:t>
        </w:r>
      </w:hyperlink>
    </w:p>
    <w:p w14:paraId="3AF16BCE" w14:textId="77777777" w:rsidR="00F40420" w:rsidRPr="00F40420" w:rsidRDefault="004F5E01" w:rsidP="00F40420">
      <w:pPr>
        <w:pStyle w:val="BulletPoints"/>
        <w:rPr>
          <w:rFonts w:cs="Arial"/>
          <w:szCs w:val="20"/>
        </w:rPr>
      </w:pPr>
      <w:hyperlink r:id="rId12" w:history="1">
        <w:r w:rsidR="00F40420" w:rsidRPr="00F40420">
          <w:rPr>
            <w:rStyle w:val="Hyperlink"/>
            <w:rFonts w:cs="Arial"/>
            <w:szCs w:val="20"/>
          </w:rPr>
          <w:t>The Australian Immunisation Handbook</w:t>
        </w:r>
      </w:hyperlink>
      <w:r w:rsidR="00F40420" w:rsidRPr="00F40420">
        <w:rPr>
          <w:rFonts w:cs="Arial"/>
          <w:szCs w:val="20"/>
        </w:rPr>
        <w:t>, online edition</w:t>
      </w:r>
    </w:p>
    <w:p w14:paraId="450C7B55" w14:textId="4EC87B94" w:rsidR="00F40420" w:rsidRDefault="00F40420" w:rsidP="00F40420">
      <w:pPr>
        <w:pStyle w:val="BulletPoints"/>
        <w:rPr>
          <w:rFonts w:cs="Arial"/>
          <w:szCs w:val="20"/>
        </w:rPr>
      </w:pPr>
      <w:r w:rsidRPr="00F40420">
        <w:rPr>
          <w:rFonts w:cs="Arial"/>
          <w:szCs w:val="20"/>
        </w:rPr>
        <w:t>Organisational procedures and guidelines related to vaccine-preventable diseases and infections.</w:t>
      </w:r>
    </w:p>
    <w:p w14:paraId="13E41413" w14:textId="77777777" w:rsidR="00F40420" w:rsidRDefault="00F40420" w:rsidP="00F40420">
      <w:pPr>
        <w:pStyle w:val="Heading1"/>
      </w:pPr>
      <w:r w:rsidRPr="00C16F15">
        <w:t>Individual HCW Risk Assessment</w:t>
      </w:r>
    </w:p>
    <w:p w14:paraId="1538567D" w14:textId="4248FE35" w:rsidR="005239F9" w:rsidRDefault="005239F9" w:rsidP="005239F9">
      <w:pPr>
        <w:rPr>
          <w:rFonts w:cstheme="minorHAnsi"/>
          <w:szCs w:val="20"/>
        </w:rPr>
      </w:pPr>
      <w:r w:rsidRPr="00C534E1">
        <w:rPr>
          <w:rFonts w:cstheme="minorHAnsi"/>
          <w:szCs w:val="20"/>
        </w:rPr>
        <w:t>To be completed by Area Manager (can seek assistance from appropriately trained assessor)</w:t>
      </w:r>
      <w:r>
        <w:rPr>
          <w:rFonts w:cstheme="minorHAnsi"/>
          <w:szCs w:val="20"/>
        </w:rPr>
        <w:t>.</w:t>
      </w:r>
    </w:p>
    <w:p w14:paraId="76007522" w14:textId="2427922A" w:rsidR="005239F9" w:rsidRDefault="005239F9" w:rsidP="005239F9">
      <w:pPr>
        <w:pStyle w:val="Heading2"/>
      </w:pPr>
      <w:r>
        <w:t>Date of risk assessment</w:t>
      </w:r>
    </w:p>
    <w:p w14:paraId="1CCE4040" w14:textId="77777777" w:rsidR="005239F9" w:rsidRDefault="005239F9" w:rsidP="005239F9">
      <w:pPr>
        <w:rPr>
          <w:b/>
          <w:szCs w:val="20"/>
        </w:rPr>
      </w:pPr>
      <w:r w:rsidRPr="006B2051">
        <w:rPr>
          <w:b/>
          <w:szCs w:val="20"/>
        </w:rPr>
        <w:t xml:space="preserve">Area Manager Information </w:t>
      </w:r>
    </w:p>
    <w:tbl>
      <w:tblPr>
        <w:tblStyle w:val="TableGrid"/>
        <w:tblW w:w="0" w:type="auto"/>
        <w:tblLook w:val="04A0" w:firstRow="1" w:lastRow="0" w:firstColumn="1" w:lastColumn="0" w:noHBand="0" w:noVBand="1"/>
      </w:tblPr>
      <w:tblGrid>
        <w:gridCol w:w="1413"/>
        <w:gridCol w:w="3544"/>
        <w:gridCol w:w="1417"/>
        <w:gridCol w:w="4082"/>
      </w:tblGrid>
      <w:tr w:rsidR="005239F9" w14:paraId="51F4566C" w14:textId="77777777" w:rsidTr="00985AEE">
        <w:tc>
          <w:tcPr>
            <w:tcW w:w="1413" w:type="dxa"/>
          </w:tcPr>
          <w:p w14:paraId="2F838BB3" w14:textId="77777777" w:rsidR="005239F9" w:rsidRPr="00AD123D" w:rsidRDefault="005239F9" w:rsidP="005239F9">
            <w:pPr>
              <w:spacing w:after="76"/>
              <w:rPr>
                <w:szCs w:val="20"/>
              </w:rPr>
            </w:pPr>
            <w:r w:rsidRPr="006B2051">
              <w:rPr>
                <w:szCs w:val="20"/>
              </w:rPr>
              <w:t>Name:</w:t>
            </w:r>
          </w:p>
        </w:tc>
        <w:tc>
          <w:tcPr>
            <w:tcW w:w="3544" w:type="dxa"/>
          </w:tcPr>
          <w:p w14:paraId="6493318F" w14:textId="77777777" w:rsidR="005239F9" w:rsidRPr="005239F9" w:rsidRDefault="005239F9" w:rsidP="005239F9">
            <w:pPr>
              <w:spacing w:after="76"/>
              <w:rPr>
                <w:szCs w:val="20"/>
              </w:rPr>
            </w:pPr>
          </w:p>
        </w:tc>
        <w:tc>
          <w:tcPr>
            <w:tcW w:w="1417" w:type="dxa"/>
          </w:tcPr>
          <w:p w14:paraId="7DE12B7D" w14:textId="77777777" w:rsidR="005239F9" w:rsidRPr="00AD123D" w:rsidRDefault="005239F9" w:rsidP="005239F9">
            <w:pPr>
              <w:spacing w:after="76"/>
              <w:rPr>
                <w:szCs w:val="20"/>
              </w:rPr>
            </w:pPr>
            <w:r w:rsidRPr="006B2051">
              <w:rPr>
                <w:szCs w:val="20"/>
              </w:rPr>
              <w:t>Contact No.:</w:t>
            </w:r>
          </w:p>
        </w:tc>
        <w:tc>
          <w:tcPr>
            <w:tcW w:w="4082" w:type="dxa"/>
          </w:tcPr>
          <w:p w14:paraId="424E53DE" w14:textId="77777777" w:rsidR="005239F9" w:rsidRDefault="005239F9" w:rsidP="005239F9">
            <w:pPr>
              <w:spacing w:after="76"/>
              <w:rPr>
                <w:b/>
                <w:szCs w:val="20"/>
              </w:rPr>
            </w:pPr>
          </w:p>
        </w:tc>
      </w:tr>
      <w:tr w:rsidR="005239F9" w14:paraId="01C52696" w14:textId="77777777" w:rsidTr="00985AEE">
        <w:trPr>
          <w:trHeight w:val="196"/>
        </w:trPr>
        <w:tc>
          <w:tcPr>
            <w:tcW w:w="1413" w:type="dxa"/>
          </w:tcPr>
          <w:p w14:paraId="25A440DB" w14:textId="77777777" w:rsidR="005239F9" w:rsidRDefault="005239F9" w:rsidP="005239F9">
            <w:pPr>
              <w:spacing w:after="76"/>
              <w:rPr>
                <w:b/>
                <w:szCs w:val="20"/>
              </w:rPr>
            </w:pPr>
            <w:r w:rsidRPr="006B2051">
              <w:rPr>
                <w:szCs w:val="20"/>
              </w:rPr>
              <w:t>Area worked:</w:t>
            </w:r>
          </w:p>
        </w:tc>
        <w:tc>
          <w:tcPr>
            <w:tcW w:w="3544" w:type="dxa"/>
          </w:tcPr>
          <w:p w14:paraId="2958E04F" w14:textId="77777777" w:rsidR="005239F9" w:rsidRDefault="005239F9" w:rsidP="005239F9">
            <w:pPr>
              <w:spacing w:after="76"/>
              <w:rPr>
                <w:b/>
                <w:szCs w:val="20"/>
              </w:rPr>
            </w:pPr>
          </w:p>
        </w:tc>
        <w:tc>
          <w:tcPr>
            <w:tcW w:w="1417" w:type="dxa"/>
          </w:tcPr>
          <w:p w14:paraId="51A20CDE" w14:textId="77777777" w:rsidR="005239F9" w:rsidRPr="00AD123D" w:rsidRDefault="005239F9" w:rsidP="005239F9">
            <w:pPr>
              <w:spacing w:after="76"/>
              <w:rPr>
                <w:szCs w:val="20"/>
              </w:rPr>
            </w:pPr>
            <w:r w:rsidRPr="006B2051">
              <w:rPr>
                <w:szCs w:val="20"/>
              </w:rPr>
              <w:t>Email:</w:t>
            </w:r>
          </w:p>
        </w:tc>
        <w:tc>
          <w:tcPr>
            <w:tcW w:w="4082" w:type="dxa"/>
          </w:tcPr>
          <w:p w14:paraId="50D47624" w14:textId="77777777" w:rsidR="005239F9" w:rsidRDefault="005239F9" w:rsidP="005239F9">
            <w:pPr>
              <w:spacing w:after="76"/>
              <w:rPr>
                <w:b/>
                <w:szCs w:val="20"/>
              </w:rPr>
            </w:pPr>
          </w:p>
        </w:tc>
      </w:tr>
    </w:tbl>
    <w:p w14:paraId="616D6FAC" w14:textId="4D19F65B" w:rsidR="005239F9" w:rsidRPr="006B2051" w:rsidRDefault="005239F9" w:rsidP="005239F9">
      <w:pPr>
        <w:spacing w:before="240"/>
        <w:rPr>
          <w:b/>
          <w:szCs w:val="20"/>
        </w:rPr>
      </w:pPr>
      <w:r w:rsidRPr="006B2051">
        <w:rPr>
          <w:b/>
          <w:szCs w:val="20"/>
        </w:rPr>
        <w:t>Health Care Worker</w:t>
      </w:r>
      <w:r>
        <w:rPr>
          <w:b/>
          <w:szCs w:val="20"/>
        </w:rPr>
        <w:t xml:space="preserve"> (HCW)</w:t>
      </w:r>
      <w:r w:rsidRPr="006B2051">
        <w:rPr>
          <w:b/>
          <w:szCs w:val="20"/>
        </w:rPr>
        <w:t xml:space="preserve"> Information</w:t>
      </w:r>
    </w:p>
    <w:tbl>
      <w:tblPr>
        <w:tblStyle w:val="TableGrid"/>
        <w:tblW w:w="0" w:type="auto"/>
        <w:tblLook w:val="04A0" w:firstRow="1" w:lastRow="0" w:firstColumn="1" w:lastColumn="0" w:noHBand="0" w:noVBand="1"/>
      </w:tblPr>
      <w:tblGrid>
        <w:gridCol w:w="1412"/>
        <w:gridCol w:w="3545"/>
        <w:gridCol w:w="1417"/>
        <w:gridCol w:w="4082"/>
      </w:tblGrid>
      <w:tr w:rsidR="005239F9" w14:paraId="4E7BB5E7" w14:textId="77777777" w:rsidTr="00985AEE">
        <w:tc>
          <w:tcPr>
            <w:tcW w:w="1412" w:type="dxa"/>
          </w:tcPr>
          <w:p w14:paraId="3E61F5A3" w14:textId="77777777" w:rsidR="005239F9" w:rsidRPr="00AD123D" w:rsidRDefault="005239F9" w:rsidP="005239F9">
            <w:pPr>
              <w:spacing w:after="76"/>
              <w:rPr>
                <w:szCs w:val="20"/>
              </w:rPr>
            </w:pPr>
            <w:r w:rsidRPr="006B2051">
              <w:rPr>
                <w:szCs w:val="20"/>
              </w:rPr>
              <w:t>Name:</w:t>
            </w:r>
          </w:p>
        </w:tc>
        <w:tc>
          <w:tcPr>
            <w:tcW w:w="3545" w:type="dxa"/>
          </w:tcPr>
          <w:p w14:paraId="4F1948CD" w14:textId="77777777" w:rsidR="005239F9" w:rsidRDefault="005239F9" w:rsidP="005239F9">
            <w:pPr>
              <w:spacing w:after="76"/>
              <w:rPr>
                <w:b/>
                <w:szCs w:val="20"/>
              </w:rPr>
            </w:pPr>
          </w:p>
        </w:tc>
        <w:tc>
          <w:tcPr>
            <w:tcW w:w="1417" w:type="dxa"/>
          </w:tcPr>
          <w:p w14:paraId="180AD178" w14:textId="77777777" w:rsidR="005239F9" w:rsidRPr="00AD123D" w:rsidRDefault="005239F9" w:rsidP="005239F9">
            <w:pPr>
              <w:spacing w:after="76"/>
              <w:rPr>
                <w:szCs w:val="20"/>
              </w:rPr>
            </w:pPr>
            <w:r w:rsidRPr="006B2051">
              <w:rPr>
                <w:szCs w:val="20"/>
              </w:rPr>
              <w:t>Contact No.:</w:t>
            </w:r>
          </w:p>
        </w:tc>
        <w:tc>
          <w:tcPr>
            <w:tcW w:w="4082" w:type="dxa"/>
          </w:tcPr>
          <w:p w14:paraId="721298C5" w14:textId="77777777" w:rsidR="005239F9" w:rsidRDefault="005239F9" w:rsidP="005239F9">
            <w:pPr>
              <w:spacing w:after="76"/>
              <w:rPr>
                <w:b/>
                <w:szCs w:val="20"/>
              </w:rPr>
            </w:pPr>
          </w:p>
        </w:tc>
      </w:tr>
      <w:tr w:rsidR="005239F9" w14:paraId="1E0A61BB" w14:textId="77777777" w:rsidTr="00985AEE">
        <w:tc>
          <w:tcPr>
            <w:tcW w:w="1412" w:type="dxa"/>
          </w:tcPr>
          <w:p w14:paraId="7AFE2DF7" w14:textId="77777777" w:rsidR="005239F9" w:rsidRPr="006B2051" w:rsidRDefault="005239F9" w:rsidP="005239F9">
            <w:pPr>
              <w:spacing w:after="76"/>
              <w:rPr>
                <w:szCs w:val="20"/>
              </w:rPr>
            </w:pPr>
            <w:r>
              <w:rPr>
                <w:szCs w:val="20"/>
              </w:rPr>
              <w:t>Payroll No.:</w:t>
            </w:r>
          </w:p>
        </w:tc>
        <w:tc>
          <w:tcPr>
            <w:tcW w:w="3545" w:type="dxa"/>
          </w:tcPr>
          <w:p w14:paraId="04364EC6" w14:textId="77777777" w:rsidR="005239F9" w:rsidRDefault="005239F9" w:rsidP="005239F9">
            <w:pPr>
              <w:spacing w:after="76"/>
              <w:rPr>
                <w:b/>
                <w:szCs w:val="20"/>
              </w:rPr>
            </w:pPr>
          </w:p>
        </w:tc>
        <w:tc>
          <w:tcPr>
            <w:tcW w:w="1417" w:type="dxa"/>
            <w:tcBorders>
              <w:right w:val="single" w:sz="2" w:space="0" w:color="auto"/>
            </w:tcBorders>
          </w:tcPr>
          <w:p w14:paraId="3278C717" w14:textId="77777777" w:rsidR="005239F9" w:rsidRPr="006B2051" w:rsidRDefault="005239F9" w:rsidP="005239F9">
            <w:pPr>
              <w:spacing w:after="76"/>
              <w:rPr>
                <w:szCs w:val="20"/>
              </w:rPr>
            </w:pPr>
            <w:r>
              <w:rPr>
                <w:szCs w:val="20"/>
              </w:rPr>
              <w:t>Position:</w:t>
            </w:r>
          </w:p>
        </w:tc>
        <w:tc>
          <w:tcPr>
            <w:tcW w:w="4082" w:type="dxa"/>
            <w:tcBorders>
              <w:left w:val="single" w:sz="2" w:space="0" w:color="auto"/>
            </w:tcBorders>
          </w:tcPr>
          <w:p w14:paraId="5E7A89EE" w14:textId="77777777" w:rsidR="005239F9" w:rsidRDefault="005239F9" w:rsidP="005239F9">
            <w:pPr>
              <w:spacing w:after="76"/>
              <w:rPr>
                <w:b/>
                <w:szCs w:val="20"/>
              </w:rPr>
            </w:pPr>
          </w:p>
        </w:tc>
      </w:tr>
      <w:tr w:rsidR="005239F9" w14:paraId="2F49F435" w14:textId="6E170CF5" w:rsidTr="00985AEE">
        <w:tc>
          <w:tcPr>
            <w:tcW w:w="1412" w:type="dxa"/>
          </w:tcPr>
          <w:p w14:paraId="0F53F67D" w14:textId="77777777" w:rsidR="005239F9" w:rsidRDefault="005239F9" w:rsidP="005239F9">
            <w:pPr>
              <w:spacing w:after="76"/>
              <w:rPr>
                <w:b/>
                <w:szCs w:val="20"/>
              </w:rPr>
            </w:pPr>
            <w:r w:rsidRPr="006B2051">
              <w:rPr>
                <w:szCs w:val="20"/>
              </w:rPr>
              <w:t>Area worked:</w:t>
            </w:r>
          </w:p>
        </w:tc>
        <w:tc>
          <w:tcPr>
            <w:tcW w:w="3545" w:type="dxa"/>
            <w:tcBorders>
              <w:right w:val="single" w:sz="2" w:space="0" w:color="auto"/>
            </w:tcBorders>
          </w:tcPr>
          <w:p w14:paraId="2323CBB0" w14:textId="77777777" w:rsidR="005239F9" w:rsidRDefault="005239F9" w:rsidP="005239F9">
            <w:pPr>
              <w:spacing w:after="76"/>
              <w:rPr>
                <w:b/>
                <w:szCs w:val="20"/>
              </w:rPr>
            </w:pPr>
          </w:p>
        </w:tc>
        <w:tc>
          <w:tcPr>
            <w:tcW w:w="1417" w:type="dxa"/>
            <w:tcBorders>
              <w:left w:val="single" w:sz="2" w:space="0" w:color="auto"/>
              <w:right w:val="single" w:sz="2" w:space="0" w:color="auto"/>
            </w:tcBorders>
          </w:tcPr>
          <w:p w14:paraId="1EAEF997" w14:textId="24EAD9FA" w:rsidR="005239F9" w:rsidRDefault="005239F9" w:rsidP="005239F9">
            <w:pPr>
              <w:spacing w:after="76"/>
              <w:rPr>
                <w:b/>
                <w:szCs w:val="20"/>
              </w:rPr>
            </w:pPr>
            <w:r>
              <w:rPr>
                <w:szCs w:val="20"/>
              </w:rPr>
              <w:t>Direct Line Manager:</w:t>
            </w:r>
          </w:p>
        </w:tc>
        <w:tc>
          <w:tcPr>
            <w:tcW w:w="4082" w:type="dxa"/>
            <w:tcBorders>
              <w:left w:val="single" w:sz="2" w:space="0" w:color="auto"/>
            </w:tcBorders>
          </w:tcPr>
          <w:p w14:paraId="055901AD" w14:textId="77777777" w:rsidR="005239F9" w:rsidRDefault="005239F9" w:rsidP="005239F9">
            <w:pPr>
              <w:spacing w:after="76"/>
              <w:rPr>
                <w:b/>
                <w:szCs w:val="20"/>
              </w:rPr>
            </w:pPr>
          </w:p>
        </w:tc>
      </w:tr>
    </w:tbl>
    <w:p w14:paraId="4FFFC805" w14:textId="49B497D0" w:rsidR="005239F9" w:rsidRDefault="005239F9" w:rsidP="005239F9">
      <w:pPr>
        <w:pStyle w:val="Heading2"/>
      </w:pPr>
      <w:r>
        <w:t>General information</w:t>
      </w:r>
    </w:p>
    <w:p w14:paraId="01817C53" w14:textId="77777777" w:rsidR="005239F9" w:rsidRDefault="005239F9" w:rsidP="0071064D">
      <w:pPr>
        <w:spacing w:after="76"/>
      </w:pPr>
      <w:r>
        <w:t>Indicate the vaccine preventable disease (VPD) where risks are to be managed:</w:t>
      </w:r>
    </w:p>
    <w:p w14:paraId="5F8B26A3" w14:textId="4C3D7042" w:rsidR="005239F9" w:rsidRDefault="00985AEE" w:rsidP="0071064D">
      <w:pPr>
        <w:spacing w:after="76"/>
      </w:pPr>
      <w:r w:rsidRPr="00C534E1">
        <w:rPr>
          <w:bCs/>
        </w:rPr>
        <w:sym w:font="Wingdings" w:char="F0A8"/>
      </w:r>
      <w:r w:rsidR="005239F9">
        <w:t xml:space="preserve"> Diphtheria/Tetanus/Pertussis (dTpa)</w:t>
      </w:r>
      <w:r w:rsidR="005239F9">
        <w:tab/>
      </w:r>
      <w:r w:rsidR="005239F9">
        <w:tab/>
      </w:r>
      <w:r w:rsidR="005239F9">
        <w:tab/>
      </w:r>
      <w:r w:rsidR="005239F9">
        <w:tab/>
      </w:r>
      <w:r w:rsidR="005239F9">
        <w:tab/>
      </w:r>
      <w:r w:rsidR="005239F9">
        <w:tab/>
      </w:r>
      <w:r w:rsidR="005239F9">
        <w:tab/>
      </w:r>
    </w:p>
    <w:p w14:paraId="785614AD" w14:textId="1AFC5601" w:rsidR="005239F9" w:rsidRDefault="00985AEE" w:rsidP="0071064D">
      <w:pPr>
        <w:spacing w:after="76"/>
      </w:pPr>
      <w:r w:rsidRPr="00C534E1">
        <w:rPr>
          <w:bCs/>
        </w:rPr>
        <w:sym w:font="Wingdings" w:char="F0A8"/>
      </w:r>
      <w:r w:rsidR="005239F9">
        <w:t xml:space="preserve"> Hepatitis B</w:t>
      </w:r>
      <w:r w:rsidR="005239F9">
        <w:tab/>
      </w:r>
      <w:r w:rsidR="005239F9">
        <w:tab/>
      </w:r>
      <w:r w:rsidR="005239F9">
        <w:tab/>
      </w:r>
      <w:r w:rsidR="005239F9">
        <w:tab/>
      </w:r>
      <w:r w:rsidR="005239F9">
        <w:tab/>
      </w:r>
      <w:r w:rsidR="005239F9">
        <w:tab/>
      </w:r>
      <w:r w:rsidR="005239F9">
        <w:tab/>
        <w:t xml:space="preserve"> </w:t>
      </w:r>
      <w:r w:rsidR="005239F9">
        <w:tab/>
      </w:r>
      <w:r w:rsidR="005239F9">
        <w:tab/>
        <w:t xml:space="preserve"> </w:t>
      </w:r>
    </w:p>
    <w:p w14:paraId="196437DF" w14:textId="3688C000" w:rsidR="005239F9" w:rsidRDefault="00985AEE" w:rsidP="0071064D">
      <w:pPr>
        <w:spacing w:after="76"/>
      </w:pPr>
      <w:r w:rsidRPr="00C534E1">
        <w:rPr>
          <w:bCs/>
        </w:rPr>
        <w:sym w:font="Wingdings" w:char="F0A8"/>
      </w:r>
      <w:r>
        <w:rPr>
          <w:bCs/>
        </w:rPr>
        <w:t xml:space="preserve"> </w:t>
      </w:r>
      <w:r w:rsidR="005239F9">
        <w:t>Measles/Mumps/Rubella (MMR)</w:t>
      </w:r>
      <w:r w:rsidR="005239F9">
        <w:tab/>
      </w:r>
      <w:r w:rsidR="005239F9">
        <w:tab/>
        <w:t xml:space="preserve"> </w:t>
      </w:r>
      <w:r w:rsidR="005239F9">
        <w:tab/>
      </w:r>
      <w:r w:rsidR="005239F9">
        <w:tab/>
      </w:r>
      <w:r w:rsidR="005239F9">
        <w:tab/>
      </w:r>
    </w:p>
    <w:p w14:paraId="34C025C7" w14:textId="5CD0CE6D" w:rsidR="005239F9" w:rsidRDefault="00985AEE" w:rsidP="0071064D">
      <w:pPr>
        <w:spacing w:after="76"/>
      </w:pPr>
      <w:r w:rsidRPr="00C534E1">
        <w:rPr>
          <w:bCs/>
        </w:rPr>
        <w:sym w:font="Wingdings" w:char="F0A8"/>
      </w:r>
      <w:r w:rsidR="005239F9">
        <w:t xml:space="preserve"> Varicella (Chickenpox)</w:t>
      </w:r>
      <w:r w:rsidR="005239F9">
        <w:tab/>
      </w:r>
      <w:r w:rsidR="005239F9">
        <w:tab/>
      </w:r>
      <w:r w:rsidR="005239F9">
        <w:tab/>
        <w:t xml:space="preserve"> </w:t>
      </w:r>
      <w:r w:rsidR="005239F9">
        <w:tab/>
        <w:t xml:space="preserve"> </w:t>
      </w:r>
      <w:r w:rsidR="005239F9">
        <w:tab/>
        <w:t xml:space="preserve">   </w:t>
      </w:r>
      <w:r w:rsidR="005239F9">
        <w:tab/>
      </w:r>
      <w:r w:rsidR="005239F9">
        <w:tab/>
      </w:r>
      <w:r w:rsidR="005239F9">
        <w:tab/>
        <w:t xml:space="preserve"> </w:t>
      </w:r>
    </w:p>
    <w:p w14:paraId="4A760CDF" w14:textId="0705AF8F" w:rsidR="005239F9" w:rsidRDefault="004F5E01" w:rsidP="0071064D">
      <w:pPr>
        <w:spacing w:after="76"/>
      </w:pPr>
      <w:r w:rsidRPr="00C534E1">
        <w:rPr>
          <w:bCs/>
        </w:rPr>
        <w:sym w:font="Wingdings" w:char="F0A8"/>
      </w:r>
      <w:r>
        <w:t xml:space="preserve"> Other (specify) ________________________________</w:t>
      </w:r>
    </w:p>
    <w:p w14:paraId="2DD8AF17" w14:textId="002CA897" w:rsidR="005239F9" w:rsidRDefault="005239F9" w:rsidP="0071064D">
      <w:pPr>
        <w:spacing w:after="120"/>
      </w:pPr>
      <w:r>
        <w:tab/>
        <w:t xml:space="preserve">   </w:t>
      </w:r>
      <w:r>
        <w:tab/>
      </w:r>
      <w:r>
        <w:tab/>
      </w:r>
      <w:r>
        <w:tab/>
        <w:t xml:space="preserve"> </w:t>
      </w:r>
    </w:p>
    <w:p w14:paraId="6CC1C44B" w14:textId="513C7835" w:rsidR="005239F9" w:rsidRDefault="005239F9" w:rsidP="005239F9">
      <w:pPr>
        <w:spacing w:after="0"/>
      </w:pPr>
      <w:r>
        <w:t xml:space="preserve">Where applicable is the HCW Immunisation and Health Screening Declination Form signed?    </w:t>
      </w:r>
      <w:r>
        <w:t xml:space="preserve"> YES   </w:t>
      </w:r>
      <w:r>
        <w:t> NO</w:t>
      </w:r>
    </w:p>
    <w:p w14:paraId="4DC4090F" w14:textId="66E286D2" w:rsidR="005239F9" w:rsidRPr="005239F9" w:rsidRDefault="005239F9" w:rsidP="0071064D">
      <w:pPr>
        <w:spacing w:after="240"/>
      </w:pPr>
      <w:r>
        <w:t>(Please attach)</w:t>
      </w:r>
    </w:p>
    <w:tbl>
      <w:tblPr>
        <w:tblStyle w:val="TableGrid"/>
        <w:tblW w:w="0" w:type="auto"/>
        <w:tblLook w:val="04A0" w:firstRow="1" w:lastRow="0" w:firstColumn="1" w:lastColumn="0" w:noHBand="0" w:noVBand="1"/>
      </w:tblPr>
      <w:tblGrid>
        <w:gridCol w:w="10456"/>
      </w:tblGrid>
      <w:tr w:rsidR="0071064D" w14:paraId="2DEA7ADE" w14:textId="77777777" w:rsidTr="0071064D">
        <w:tc>
          <w:tcPr>
            <w:tcW w:w="10456" w:type="dxa"/>
          </w:tcPr>
          <w:p w14:paraId="6F1FEA2C" w14:textId="7B86E192" w:rsidR="0071064D" w:rsidRDefault="0071064D" w:rsidP="0071064D">
            <w:pPr>
              <w:rPr>
                <w:szCs w:val="20"/>
              </w:rPr>
            </w:pPr>
            <w:r w:rsidRPr="001E2235">
              <w:rPr>
                <w:szCs w:val="20"/>
              </w:rPr>
              <w:t xml:space="preserve">Reason HCW has provided </w:t>
            </w:r>
            <w:r>
              <w:rPr>
                <w:szCs w:val="20"/>
              </w:rPr>
              <w:t>for</w:t>
            </w:r>
            <w:r w:rsidRPr="001E2235">
              <w:rPr>
                <w:szCs w:val="20"/>
              </w:rPr>
              <w:t xml:space="preserve"> declination:</w:t>
            </w:r>
          </w:p>
          <w:p w14:paraId="2E4526B3" w14:textId="77777777" w:rsidR="0071064D" w:rsidRDefault="0071064D" w:rsidP="0071064D">
            <w:pPr>
              <w:rPr>
                <w:szCs w:val="20"/>
              </w:rPr>
            </w:pPr>
          </w:p>
        </w:tc>
      </w:tr>
    </w:tbl>
    <w:p w14:paraId="32D2B5A7" w14:textId="08B518FA" w:rsidR="0071064D" w:rsidRPr="001E2235" w:rsidRDefault="004B65E8" w:rsidP="0071064D">
      <w:pPr>
        <w:rPr>
          <w:szCs w:val="20"/>
        </w:rPr>
      </w:pPr>
      <w:r>
        <w:rPr>
          <w:noProof/>
        </w:rPr>
        <w:lastRenderedPageBreak/>
        <mc:AlternateContent>
          <mc:Choice Requires="wps">
            <w:drawing>
              <wp:anchor distT="0" distB="0" distL="114300" distR="114300" simplePos="0" relativeHeight="251667456" behindDoc="0" locked="0" layoutInCell="1" allowOverlap="1" wp14:anchorId="2AC856CE" wp14:editId="6ECDF900">
                <wp:simplePos x="0" y="0"/>
                <wp:positionH relativeFrom="column">
                  <wp:posOffset>-95250</wp:posOffset>
                </wp:positionH>
                <wp:positionV relativeFrom="paragraph">
                  <wp:posOffset>-266701</wp:posOffset>
                </wp:positionV>
                <wp:extent cx="5429250" cy="714375"/>
                <wp:effectExtent l="0" t="0" r="0" b="0"/>
                <wp:wrapNone/>
                <wp:docPr id="6" name="Text Box 1"/>
                <wp:cNvGraphicFramePr/>
                <a:graphic xmlns:a="http://schemas.openxmlformats.org/drawingml/2006/main">
                  <a:graphicData uri="http://schemas.microsoft.com/office/word/2010/wordprocessingShape">
                    <wps:wsp>
                      <wps:cNvSpPr txBox="1"/>
                      <wps:spPr>
                        <a:xfrm>
                          <a:off x="0" y="0"/>
                          <a:ext cx="5429250" cy="714375"/>
                        </a:xfrm>
                        <a:prstGeom prst="rect">
                          <a:avLst/>
                        </a:prstGeom>
                        <a:noFill/>
                        <a:ln w="6350">
                          <a:noFill/>
                        </a:ln>
                      </wps:spPr>
                      <wps:txbx>
                        <w:txbxContent>
                          <w:p w14:paraId="68639E99" w14:textId="77777777" w:rsidR="0071064D" w:rsidRPr="0001753A" w:rsidRDefault="0071064D" w:rsidP="0071064D">
                            <w:pPr>
                              <w:rPr>
                                <w:color w:val="FFFFFF" w:themeColor="background1"/>
                                <w:sz w:val="28"/>
                                <w:szCs w:val="28"/>
                              </w:rPr>
                            </w:pPr>
                            <w:r>
                              <w:rPr>
                                <w:color w:val="FFFFFF" w:themeColor="background1"/>
                                <w:sz w:val="36"/>
                                <w:szCs w:val="36"/>
                              </w:rPr>
                              <w:t>SA Health Workplace Immunisation Risk Matrix – Individual HCW or Role 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856CE" id="_x0000_s1027" type="#_x0000_t202" style="position:absolute;margin-left:-7.5pt;margin-top:-21pt;width:427.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" filled="f" stroked="f" strokeweight=".5pt">
                <v:textbox>
                  <w:txbxContent>
                    <w:p w14:paraId="68639E99" w14:textId="77777777" w:rsidR="0071064D" w:rsidRPr="0001753A" w:rsidRDefault="0071064D" w:rsidP="0071064D">
                      <w:pPr>
                        <w:rPr>
                          <w:color w:val="FFFFFF" w:themeColor="background1"/>
                          <w:sz w:val="28"/>
                          <w:szCs w:val="28"/>
                        </w:rPr>
                      </w:pPr>
                      <w:r>
                        <w:rPr>
                          <w:color w:val="FFFFFF" w:themeColor="background1"/>
                          <w:sz w:val="36"/>
                          <w:szCs w:val="36"/>
                        </w:rPr>
                        <w:t>SA Health Workplace Immunisation Risk Matrix – Individual HCW or Role Risk Assessment</w:t>
                      </w:r>
                    </w:p>
                  </w:txbxContent>
                </v:textbox>
              </v:shape>
            </w:pict>
          </mc:Fallback>
        </mc:AlternateContent>
      </w:r>
      <w:r w:rsidR="0071064D">
        <w:rPr>
          <w:noProof/>
        </w:rPr>
        <w:drawing>
          <wp:anchor distT="0" distB="0" distL="114300" distR="114300" simplePos="0" relativeHeight="251668480" behindDoc="1" locked="0" layoutInCell="1" allowOverlap="1" wp14:anchorId="1CBE0394" wp14:editId="268BDE67">
            <wp:simplePos x="0" y="0"/>
            <wp:positionH relativeFrom="page">
              <wp:posOffset>-9525</wp:posOffset>
            </wp:positionH>
            <wp:positionV relativeFrom="paragraph">
              <wp:posOffset>-1076960</wp:posOffset>
            </wp:positionV>
            <wp:extent cx="7583170" cy="1562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4135" name="Picture 1"/>
                    <pic:cNvPicPr/>
                  </pic:nvPicPr>
                  <pic:blipFill>
                    <a:blip r:embed="rId8"/>
                    <a:stretch>
                      <a:fillRect/>
                    </a:stretch>
                  </pic:blipFill>
                  <pic:spPr>
                    <a:xfrm>
                      <a:off x="0" y="0"/>
                      <a:ext cx="7583170" cy="1562100"/>
                    </a:xfrm>
                    <a:prstGeom prst="rect">
                      <a:avLst/>
                    </a:prstGeom>
                  </pic:spPr>
                </pic:pic>
              </a:graphicData>
            </a:graphic>
            <wp14:sizeRelH relativeFrom="margin">
              <wp14:pctWidth>0</wp14:pctWidth>
            </wp14:sizeRelH>
            <wp14:sizeRelV relativeFrom="margin">
              <wp14:pctHeight>0</wp14:pctHeight>
            </wp14:sizeRelV>
          </wp:anchor>
        </w:drawing>
      </w:r>
    </w:p>
    <w:p w14:paraId="7EFB9963" w14:textId="6EB6E4A0" w:rsidR="005239F9" w:rsidRPr="005239F9" w:rsidRDefault="005239F9" w:rsidP="005239F9"/>
    <w:p w14:paraId="51325B44" w14:textId="68D82618" w:rsidR="00F40420" w:rsidRDefault="0071064D" w:rsidP="0071064D">
      <w:pPr>
        <w:pStyle w:val="Heading1"/>
      </w:pPr>
      <w:r>
        <w:t>Risk assessment</w:t>
      </w:r>
    </w:p>
    <w:p w14:paraId="22CE0879" w14:textId="44FCD4C8" w:rsidR="0071064D" w:rsidRDefault="0071064D" w:rsidP="0071064D">
      <w:pPr>
        <w:pStyle w:val="Heading2"/>
      </w:pPr>
      <w:r>
        <w:t>Risk factors</w:t>
      </w:r>
    </w:p>
    <w:p w14:paraId="1E6A1999" w14:textId="77777777" w:rsidR="00985AEE" w:rsidRPr="00C534E1" w:rsidRDefault="00985AEE" w:rsidP="00985AEE">
      <w:r w:rsidRPr="00C534E1">
        <w:t>The following risk factors all need to be considered when calculating risk:</w:t>
      </w:r>
    </w:p>
    <w:p w14:paraId="6764C50B" w14:textId="6513EF2E" w:rsidR="00985AEE" w:rsidRPr="00985AEE" w:rsidRDefault="00985AEE" w:rsidP="00985AEE">
      <w:pPr>
        <w:rPr>
          <w:b/>
        </w:rPr>
      </w:pPr>
      <w:r w:rsidRPr="00985AEE">
        <w:rPr>
          <w:b/>
        </w:rPr>
        <w:t>1.</w:t>
      </w:r>
      <w:r>
        <w:rPr>
          <w:b/>
        </w:rPr>
        <w:t xml:space="preserve"> </w:t>
      </w:r>
      <w:r w:rsidRPr="00985AEE">
        <w:rPr>
          <w:b/>
        </w:rPr>
        <w:t>Evidence of immunity to vaccine preventable diseases</w:t>
      </w:r>
    </w:p>
    <w:p w14:paraId="1FE81542" w14:textId="77777777" w:rsidR="00985AEE" w:rsidRPr="00C534E1" w:rsidRDefault="00985AEE" w:rsidP="00985AEE">
      <w:pPr>
        <w:spacing w:after="76"/>
        <w:rPr>
          <w:bCs/>
        </w:rPr>
      </w:pPr>
      <w:r w:rsidRPr="00C534E1">
        <w:rPr>
          <w:bCs/>
        </w:rPr>
        <w:t xml:space="preserve">Is the HCW considered immune to </w:t>
      </w:r>
      <w:r>
        <w:rPr>
          <w:bCs/>
        </w:rPr>
        <w:t xml:space="preserve">the listed </w:t>
      </w:r>
      <w:r w:rsidRPr="00C534E1">
        <w:rPr>
          <w:bCs/>
        </w:rPr>
        <w:t>VPD</w:t>
      </w:r>
      <w:r>
        <w:rPr>
          <w:bCs/>
        </w:rPr>
        <w:t>s according to specified risk category</w:t>
      </w:r>
      <w:r w:rsidRPr="00C534E1">
        <w:rPr>
          <w:bCs/>
        </w:rPr>
        <w:t>?</w:t>
      </w:r>
    </w:p>
    <w:p w14:paraId="25844BC9" w14:textId="7A7CF5BA" w:rsidR="00985AEE" w:rsidRPr="00C534E1" w:rsidRDefault="00985AEE" w:rsidP="00985AEE">
      <w:pPr>
        <w:spacing w:after="76"/>
        <w:rPr>
          <w:bCs/>
        </w:rPr>
      </w:pPr>
      <w:bookmarkStart w:id="0" w:name="_Hlk118976085"/>
      <w:r w:rsidRPr="00C534E1">
        <w:rPr>
          <w:bCs/>
        </w:rPr>
        <w:sym w:font="Wingdings" w:char="F0A8"/>
      </w:r>
      <w:r>
        <w:rPr>
          <w:bCs/>
        </w:rPr>
        <w:t xml:space="preserve"> </w:t>
      </w:r>
      <w:r w:rsidRPr="00C534E1">
        <w:rPr>
          <w:bCs/>
        </w:rPr>
        <w:t>Yes</w:t>
      </w:r>
    </w:p>
    <w:p w14:paraId="6DD53BBE" w14:textId="2535528B" w:rsidR="00985AEE" w:rsidRDefault="00985AEE" w:rsidP="00985AEE">
      <w:pPr>
        <w:spacing w:after="240"/>
        <w:rPr>
          <w:bCs/>
        </w:rPr>
      </w:pPr>
      <w:r w:rsidRPr="00C534E1">
        <w:rPr>
          <w:bCs/>
        </w:rPr>
        <w:sym w:font="Wingdings" w:char="F0A8"/>
      </w:r>
      <w:r>
        <w:rPr>
          <w:bCs/>
        </w:rPr>
        <w:t xml:space="preserve"> </w:t>
      </w:r>
      <w:r w:rsidRPr="00C534E1">
        <w:rPr>
          <w:bCs/>
        </w:rPr>
        <w:t>No</w:t>
      </w:r>
      <w:bookmarkEnd w:id="0"/>
    </w:p>
    <w:tbl>
      <w:tblPr>
        <w:tblStyle w:val="TableGrid"/>
        <w:tblW w:w="0" w:type="auto"/>
        <w:tblLook w:val="04A0" w:firstRow="1" w:lastRow="0" w:firstColumn="1" w:lastColumn="0" w:noHBand="0" w:noVBand="1"/>
      </w:tblPr>
      <w:tblGrid>
        <w:gridCol w:w="10456"/>
      </w:tblGrid>
      <w:tr w:rsidR="00985AEE" w14:paraId="011C98B8" w14:textId="77777777" w:rsidTr="00985AEE">
        <w:tc>
          <w:tcPr>
            <w:tcW w:w="10456" w:type="dxa"/>
          </w:tcPr>
          <w:p w14:paraId="56540740" w14:textId="77777777" w:rsidR="00985AEE" w:rsidRPr="00C534E1" w:rsidRDefault="00985AEE" w:rsidP="00985AEE">
            <w:pPr>
              <w:rPr>
                <w:bCs/>
              </w:rPr>
            </w:pPr>
            <w:r w:rsidRPr="00C534E1">
              <w:rPr>
                <w:bCs/>
              </w:rPr>
              <w:t>Comment:</w:t>
            </w:r>
          </w:p>
          <w:p w14:paraId="43BE9310" w14:textId="77777777" w:rsidR="00985AEE" w:rsidRDefault="00985AEE" w:rsidP="00985AEE">
            <w:pPr>
              <w:spacing w:after="76"/>
              <w:rPr>
                <w:bCs/>
              </w:rPr>
            </w:pPr>
          </w:p>
        </w:tc>
      </w:tr>
    </w:tbl>
    <w:p w14:paraId="52EDBB56" w14:textId="55CA3EFC" w:rsidR="00985AEE" w:rsidRDefault="00985AEE" w:rsidP="00985AEE">
      <w:pPr>
        <w:spacing w:before="120" w:after="76"/>
        <w:rPr>
          <w:b/>
        </w:rPr>
      </w:pPr>
      <w:r>
        <w:rPr>
          <w:b/>
        </w:rPr>
        <w:t>2</w:t>
      </w:r>
      <w:r w:rsidRPr="00985AEE">
        <w:rPr>
          <w:b/>
        </w:rPr>
        <w:t>.</w:t>
      </w:r>
      <w:r>
        <w:rPr>
          <w:b/>
        </w:rPr>
        <w:t xml:space="preserve"> Stage in workforce employment</w:t>
      </w:r>
    </w:p>
    <w:p w14:paraId="32450BFF" w14:textId="1DE9FFA1" w:rsidR="00985AEE" w:rsidRDefault="00985AEE" w:rsidP="00985AEE">
      <w:pPr>
        <w:spacing w:before="120" w:after="76"/>
        <w:rPr>
          <w:bCs/>
        </w:rPr>
      </w:pPr>
      <w:r w:rsidRPr="00C534E1">
        <w:rPr>
          <w:bCs/>
        </w:rPr>
        <w:sym w:font="Wingdings" w:char="F0A8"/>
      </w:r>
      <w:r>
        <w:rPr>
          <w:bCs/>
        </w:rPr>
        <w:t xml:space="preserve"> Pre-employment</w:t>
      </w:r>
    </w:p>
    <w:p w14:paraId="72E149C9" w14:textId="74D9CD40" w:rsidR="00985AEE" w:rsidRDefault="00985AEE" w:rsidP="00826FF1">
      <w:pPr>
        <w:spacing w:before="120" w:after="240"/>
        <w:rPr>
          <w:bCs/>
        </w:rPr>
      </w:pPr>
      <w:r w:rsidRPr="00C534E1">
        <w:rPr>
          <w:bCs/>
        </w:rPr>
        <w:sym w:font="Wingdings" w:char="F0A8"/>
      </w:r>
      <w:r>
        <w:rPr>
          <w:bCs/>
        </w:rPr>
        <w:t xml:space="preserve"> Current employee</w:t>
      </w:r>
    </w:p>
    <w:p w14:paraId="289F428B" w14:textId="5DFB1842" w:rsidR="00826FF1" w:rsidRDefault="00826FF1" w:rsidP="00826FF1">
      <w:pPr>
        <w:spacing w:before="120" w:after="120"/>
        <w:rPr>
          <w:b/>
        </w:rPr>
      </w:pPr>
      <w:r>
        <w:rPr>
          <w:b/>
        </w:rPr>
        <w:t>3</w:t>
      </w:r>
      <w:r w:rsidRPr="00985AEE">
        <w:rPr>
          <w:b/>
        </w:rPr>
        <w:t>.</w:t>
      </w:r>
      <w:r>
        <w:rPr>
          <w:b/>
        </w:rPr>
        <w:t xml:space="preserve"> Opportunity for exposure – risk category role</w:t>
      </w:r>
    </w:p>
    <w:p w14:paraId="5A66119E" w14:textId="77777777" w:rsidR="00826FF1" w:rsidRDefault="00826FF1" w:rsidP="00826FF1">
      <w:pPr>
        <w:rPr>
          <w:rFonts w:cstheme="minorHAnsi"/>
          <w:bCs/>
          <w:szCs w:val="20"/>
        </w:rPr>
      </w:pPr>
      <w:r w:rsidRPr="00C534E1">
        <w:rPr>
          <w:rFonts w:cstheme="minorHAnsi"/>
          <w:bCs/>
          <w:szCs w:val="20"/>
        </w:rPr>
        <w:t xml:space="preserve">Refer to </w:t>
      </w:r>
      <w:hyperlink r:id="rId13" w:history="1">
        <w:r w:rsidRPr="006A394C">
          <w:rPr>
            <w:rStyle w:val="Hyperlink"/>
            <w:rFonts w:cstheme="minorHAnsi"/>
            <w:bCs/>
            <w:szCs w:val="20"/>
          </w:rPr>
          <w:t>Mandatory Instruction 1: Risk Assessment, screening and vaccination</w:t>
        </w:r>
      </w:hyperlink>
      <w:r w:rsidRPr="00C534E1">
        <w:rPr>
          <w:rFonts w:cstheme="minorHAnsi"/>
          <w:bCs/>
          <w:szCs w:val="20"/>
        </w:rPr>
        <w:t xml:space="preserve"> for category definition</w:t>
      </w:r>
    </w:p>
    <w:p w14:paraId="18BEB24B" w14:textId="7525BC98" w:rsidR="00826FF1" w:rsidRPr="00786989" w:rsidRDefault="00826FF1" w:rsidP="00826FF1">
      <w:pPr>
        <w:spacing w:after="240"/>
        <w:rPr>
          <w:rFonts w:cstheme="minorHAnsi"/>
          <w:szCs w:val="20"/>
        </w:rPr>
      </w:pPr>
      <w:r w:rsidRPr="00786989">
        <w:rPr>
          <w:rFonts w:cstheme="minorHAnsi"/>
          <w:szCs w:val="20"/>
        </w:rPr>
        <w:t>Identify the potential opportunity for exposure to VPDs according to specified risk category</w:t>
      </w:r>
      <w:r>
        <w:rPr>
          <w:rFonts w:cstheme="minorHAnsi"/>
          <w:szCs w:val="20"/>
        </w:rPr>
        <w:t>.</w:t>
      </w:r>
    </w:p>
    <w:tbl>
      <w:tblPr>
        <w:tblStyle w:val="TableGrid"/>
        <w:tblW w:w="0" w:type="auto"/>
        <w:tblLook w:val="04A0" w:firstRow="1" w:lastRow="0" w:firstColumn="1" w:lastColumn="0" w:noHBand="0" w:noVBand="1"/>
      </w:tblPr>
      <w:tblGrid>
        <w:gridCol w:w="1696"/>
        <w:gridCol w:w="8760"/>
      </w:tblGrid>
      <w:tr w:rsidR="00826FF1" w14:paraId="7415007B" w14:textId="77777777" w:rsidTr="00826FF1">
        <w:tc>
          <w:tcPr>
            <w:tcW w:w="1696" w:type="dxa"/>
          </w:tcPr>
          <w:p w14:paraId="70637775" w14:textId="3FA4E143" w:rsidR="00826FF1" w:rsidRPr="00826FF1" w:rsidRDefault="00826FF1" w:rsidP="00826FF1">
            <w:pPr>
              <w:spacing w:after="76"/>
              <w:rPr>
                <w:b/>
                <w:bCs/>
                <w:szCs w:val="20"/>
              </w:rPr>
            </w:pPr>
            <w:r w:rsidRPr="00826FF1">
              <w:rPr>
                <w:b/>
                <w:bCs/>
                <w:szCs w:val="20"/>
              </w:rPr>
              <w:t>Category A</w:t>
            </w:r>
          </w:p>
        </w:tc>
        <w:tc>
          <w:tcPr>
            <w:tcW w:w="8760" w:type="dxa"/>
          </w:tcPr>
          <w:p w14:paraId="32EAC85A" w14:textId="77777777" w:rsidR="00826FF1" w:rsidRPr="00826FF1" w:rsidRDefault="00826FF1" w:rsidP="00826FF1">
            <w:pPr>
              <w:spacing w:after="76"/>
              <w:rPr>
                <w:szCs w:val="20"/>
              </w:rPr>
            </w:pPr>
          </w:p>
        </w:tc>
      </w:tr>
      <w:tr w:rsidR="00826FF1" w14:paraId="0E1C618D" w14:textId="77777777" w:rsidTr="00826FF1">
        <w:tc>
          <w:tcPr>
            <w:tcW w:w="1696" w:type="dxa"/>
          </w:tcPr>
          <w:p w14:paraId="64C05C14" w14:textId="76701105" w:rsidR="00826FF1" w:rsidRPr="00826FF1" w:rsidRDefault="00826FF1" w:rsidP="00826FF1">
            <w:pPr>
              <w:spacing w:after="76"/>
              <w:rPr>
                <w:b/>
                <w:bCs/>
                <w:szCs w:val="20"/>
              </w:rPr>
            </w:pPr>
            <w:r w:rsidRPr="00826FF1">
              <w:rPr>
                <w:b/>
                <w:bCs/>
                <w:szCs w:val="20"/>
              </w:rPr>
              <w:t>Category B</w:t>
            </w:r>
          </w:p>
        </w:tc>
        <w:tc>
          <w:tcPr>
            <w:tcW w:w="8760" w:type="dxa"/>
          </w:tcPr>
          <w:p w14:paraId="42994C99" w14:textId="77777777" w:rsidR="00826FF1" w:rsidRPr="00826FF1" w:rsidRDefault="00826FF1" w:rsidP="00826FF1">
            <w:pPr>
              <w:spacing w:after="76"/>
              <w:rPr>
                <w:szCs w:val="20"/>
              </w:rPr>
            </w:pPr>
          </w:p>
        </w:tc>
      </w:tr>
      <w:tr w:rsidR="00826FF1" w14:paraId="79F7B7A3" w14:textId="77777777" w:rsidTr="00826FF1">
        <w:tc>
          <w:tcPr>
            <w:tcW w:w="1696" w:type="dxa"/>
          </w:tcPr>
          <w:p w14:paraId="71D71B23" w14:textId="019C9F86" w:rsidR="00826FF1" w:rsidRPr="00826FF1" w:rsidRDefault="00826FF1" w:rsidP="00826FF1">
            <w:pPr>
              <w:spacing w:after="76"/>
              <w:rPr>
                <w:b/>
                <w:bCs/>
                <w:szCs w:val="20"/>
              </w:rPr>
            </w:pPr>
            <w:r w:rsidRPr="00826FF1">
              <w:rPr>
                <w:b/>
                <w:bCs/>
                <w:szCs w:val="20"/>
              </w:rPr>
              <w:t>Category C</w:t>
            </w:r>
          </w:p>
        </w:tc>
        <w:tc>
          <w:tcPr>
            <w:tcW w:w="8760" w:type="dxa"/>
          </w:tcPr>
          <w:p w14:paraId="64390167" w14:textId="77777777" w:rsidR="00826FF1" w:rsidRPr="00826FF1" w:rsidRDefault="00826FF1" w:rsidP="00826FF1">
            <w:pPr>
              <w:spacing w:after="76"/>
              <w:rPr>
                <w:szCs w:val="20"/>
              </w:rPr>
            </w:pPr>
          </w:p>
        </w:tc>
      </w:tr>
    </w:tbl>
    <w:p w14:paraId="66C46E54" w14:textId="77777777" w:rsidR="00F54BFE" w:rsidRDefault="00F54BFE" w:rsidP="00F54BFE">
      <w:pPr>
        <w:spacing w:before="240" w:after="120"/>
        <w:rPr>
          <w:b/>
        </w:rPr>
      </w:pPr>
      <w:r>
        <w:rPr>
          <w:b/>
        </w:rPr>
        <w:t>3</w:t>
      </w:r>
      <w:r w:rsidRPr="00985AEE">
        <w:rPr>
          <w:b/>
        </w:rPr>
        <w:t>.</w:t>
      </w:r>
      <w:r>
        <w:rPr>
          <w:b/>
        </w:rPr>
        <w:t xml:space="preserve"> Opportunity for exposure – risk category role</w:t>
      </w:r>
    </w:p>
    <w:tbl>
      <w:tblPr>
        <w:tblStyle w:val="TableGrid"/>
        <w:tblW w:w="0" w:type="auto"/>
        <w:tblLook w:val="04A0" w:firstRow="1" w:lastRow="0" w:firstColumn="1" w:lastColumn="0" w:noHBand="0" w:noVBand="1"/>
      </w:tblPr>
      <w:tblGrid>
        <w:gridCol w:w="10456"/>
      </w:tblGrid>
      <w:tr w:rsidR="00F54BFE" w14:paraId="33E8D5D5" w14:textId="77777777" w:rsidTr="00850120">
        <w:tc>
          <w:tcPr>
            <w:tcW w:w="10456" w:type="dxa"/>
          </w:tcPr>
          <w:p w14:paraId="28F0AB50" w14:textId="330E9078" w:rsidR="00F54BFE" w:rsidRPr="00826FF1" w:rsidRDefault="00F54BFE" w:rsidP="00637FA3">
            <w:pPr>
              <w:spacing w:after="76"/>
              <w:rPr>
                <w:szCs w:val="20"/>
              </w:rPr>
            </w:pPr>
            <w:r>
              <w:rPr>
                <w:b/>
                <w:bCs/>
                <w:szCs w:val="20"/>
              </w:rPr>
              <w:t>a. Area worked:</w:t>
            </w:r>
          </w:p>
        </w:tc>
      </w:tr>
      <w:tr w:rsidR="00F54BFE" w14:paraId="57A56A54" w14:textId="77777777" w:rsidTr="00321663">
        <w:tc>
          <w:tcPr>
            <w:tcW w:w="10456" w:type="dxa"/>
          </w:tcPr>
          <w:p w14:paraId="31E9210B" w14:textId="50C92701" w:rsidR="00F54BFE" w:rsidRPr="00826FF1" w:rsidRDefault="00F54BFE" w:rsidP="00637FA3">
            <w:pPr>
              <w:spacing w:after="76"/>
              <w:rPr>
                <w:szCs w:val="20"/>
              </w:rPr>
            </w:pPr>
            <w:r>
              <w:rPr>
                <w:b/>
                <w:bCs/>
                <w:szCs w:val="20"/>
              </w:rPr>
              <w:t>b. Work activities:</w:t>
            </w:r>
          </w:p>
        </w:tc>
      </w:tr>
      <w:tr w:rsidR="00F54BFE" w14:paraId="13B079D9" w14:textId="77777777" w:rsidTr="0031559C">
        <w:tc>
          <w:tcPr>
            <w:tcW w:w="10456" w:type="dxa"/>
          </w:tcPr>
          <w:p w14:paraId="3FA763E7" w14:textId="4FEA4248" w:rsidR="00F54BFE" w:rsidRPr="00826FF1" w:rsidRDefault="00F54BFE" w:rsidP="00637FA3">
            <w:pPr>
              <w:spacing w:after="76"/>
              <w:rPr>
                <w:szCs w:val="20"/>
              </w:rPr>
            </w:pPr>
            <w:r>
              <w:rPr>
                <w:b/>
                <w:bCs/>
                <w:szCs w:val="20"/>
              </w:rPr>
              <w:t>c. Population care for in work area:</w:t>
            </w:r>
          </w:p>
        </w:tc>
      </w:tr>
    </w:tbl>
    <w:p w14:paraId="0E6BA91A" w14:textId="5799EE9E" w:rsidR="00264EAD" w:rsidRDefault="00264EAD" w:rsidP="00F54BFE">
      <w:pPr>
        <w:pStyle w:val="Heading2"/>
      </w:pPr>
      <w:r>
        <w:t>Risk calculator</w:t>
      </w:r>
    </w:p>
    <w:p w14:paraId="54A636D1" w14:textId="77777777" w:rsidR="00264EAD" w:rsidRPr="00C534E1" w:rsidRDefault="00264EAD" w:rsidP="00264EAD">
      <w:pPr>
        <w:rPr>
          <w:rFonts w:cstheme="minorHAnsi"/>
          <w:szCs w:val="20"/>
        </w:rPr>
      </w:pPr>
      <w:r w:rsidRPr="00C534E1">
        <w:rPr>
          <w:rFonts w:cstheme="minorHAnsi"/>
          <w:szCs w:val="20"/>
        </w:rPr>
        <w:t xml:space="preserve">Calculate the three scores for each of the four risk factors </w:t>
      </w:r>
      <w:r>
        <w:rPr>
          <w:rFonts w:cstheme="minorHAnsi"/>
          <w:szCs w:val="20"/>
        </w:rPr>
        <w:t xml:space="preserve">above </w:t>
      </w:r>
      <w:r w:rsidRPr="00C534E1">
        <w:rPr>
          <w:rFonts w:cstheme="minorHAnsi"/>
          <w:szCs w:val="20"/>
        </w:rPr>
        <w:t>using the following risk matrix.</w:t>
      </w:r>
    </w:p>
    <w:tbl>
      <w:tblPr>
        <w:tblStyle w:val="TableGrid"/>
        <w:tblW w:w="10097" w:type="dxa"/>
        <w:tblLook w:val="04A0" w:firstRow="1" w:lastRow="0" w:firstColumn="1" w:lastColumn="0" w:noHBand="0" w:noVBand="1"/>
      </w:tblPr>
      <w:tblGrid>
        <w:gridCol w:w="2524"/>
        <w:gridCol w:w="2524"/>
        <w:gridCol w:w="2524"/>
        <w:gridCol w:w="2525"/>
      </w:tblGrid>
      <w:tr w:rsidR="00264EAD" w:rsidRPr="00C534E1" w14:paraId="003B0744" w14:textId="77777777" w:rsidTr="00264EAD">
        <w:trPr>
          <w:trHeight w:val="256"/>
        </w:trPr>
        <w:tc>
          <w:tcPr>
            <w:tcW w:w="10097" w:type="dxa"/>
            <w:gridSpan w:val="4"/>
            <w:shd w:val="clear" w:color="auto" w:fill="D9D9D9" w:themeFill="background1" w:themeFillShade="D9"/>
          </w:tcPr>
          <w:p w14:paraId="0791D23C" w14:textId="77777777" w:rsidR="00264EAD" w:rsidRPr="00C534E1" w:rsidRDefault="00264EAD" w:rsidP="00636240">
            <w:pPr>
              <w:jc w:val="center"/>
              <w:rPr>
                <w:rFonts w:cstheme="minorHAnsi"/>
                <w:b/>
                <w:szCs w:val="20"/>
              </w:rPr>
            </w:pPr>
            <w:r w:rsidRPr="00C534E1">
              <w:rPr>
                <w:rFonts w:cstheme="minorHAnsi"/>
                <w:b/>
                <w:szCs w:val="20"/>
              </w:rPr>
              <w:t>HCW immunisation</w:t>
            </w:r>
          </w:p>
        </w:tc>
      </w:tr>
      <w:tr w:rsidR="00264EAD" w:rsidRPr="00C534E1" w14:paraId="52E2B357" w14:textId="77777777" w:rsidTr="00264EAD">
        <w:trPr>
          <w:trHeight w:val="256"/>
        </w:trPr>
        <w:tc>
          <w:tcPr>
            <w:tcW w:w="10097" w:type="dxa"/>
            <w:gridSpan w:val="4"/>
            <w:shd w:val="clear" w:color="auto" w:fill="F2F2F2" w:themeFill="background1" w:themeFillShade="F2"/>
          </w:tcPr>
          <w:p w14:paraId="73926968" w14:textId="398D47F3" w:rsidR="00264EAD" w:rsidRPr="00BE46DD" w:rsidRDefault="00264EAD" w:rsidP="00BE46DD">
            <w:pPr>
              <w:pStyle w:val="ListParagraph"/>
              <w:numPr>
                <w:ilvl w:val="0"/>
                <w:numId w:val="42"/>
              </w:numPr>
              <w:spacing w:before="40" w:after="120"/>
              <w:ind w:left="306"/>
              <w:rPr>
                <w:rFonts w:cstheme="minorHAnsi"/>
                <w:b/>
                <w:szCs w:val="20"/>
              </w:rPr>
            </w:pPr>
            <w:bookmarkStart w:id="1" w:name="_Hlk118975768"/>
            <w:r w:rsidRPr="00BE46DD">
              <w:rPr>
                <w:rFonts w:cstheme="minorHAnsi"/>
                <w:b/>
              </w:rPr>
              <w:t>Evidence of immunity to vaccine preventable diseases</w:t>
            </w:r>
            <w:bookmarkEnd w:id="1"/>
          </w:p>
        </w:tc>
      </w:tr>
      <w:tr w:rsidR="00264EAD" w:rsidRPr="00C534E1" w14:paraId="545FD60F" w14:textId="77777777" w:rsidTr="00F64BA9">
        <w:trPr>
          <w:trHeight w:val="768"/>
        </w:trPr>
        <w:tc>
          <w:tcPr>
            <w:tcW w:w="2524" w:type="dxa"/>
          </w:tcPr>
          <w:p w14:paraId="5E0702DF" w14:textId="77777777" w:rsidR="00264EAD" w:rsidRPr="00C534E1" w:rsidRDefault="00264EAD" w:rsidP="00636240">
            <w:pPr>
              <w:rPr>
                <w:rFonts w:cstheme="minorHAnsi"/>
                <w:b/>
                <w:szCs w:val="20"/>
              </w:rPr>
            </w:pPr>
            <w:r w:rsidRPr="00C534E1">
              <w:rPr>
                <w:rFonts w:cstheme="minorHAnsi"/>
                <w:b/>
                <w:szCs w:val="20"/>
              </w:rPr>
              <w:t>Stage in workplace employment</w:t>
            </w:r>
          </w:p>
        </w:tc>
        <w:tc>
          <w:tcPr>
            <w:tcW w:w="2524" w:type="dxa"/>
          </w:tcPr>
          <w:p w14:paraId="4E05FEED" w14:textId="77777777" w:rsidR="00264EAD" w:rsidRPr="00C534E1" w:rsidRDefault="00264EAD" w:rsidP="00636240">
            <w:pPr>
              <w:rPr>
                <w:rFonts w:cstheme="minorHAnsi"/>
                <w:b/>
                <w:szCs w:val="20"/>
              </w:rPr>
            </w:pPr>
            <w:r w:rsidRPr="00C534E1">
              <w:rPr>
                <w:rFonts w:cstheme="minorHAnsi"/>
                <w:b/>
                <w:szCs w:val="20"/>
              </w:rPr>
              <w:t>Has provided acceptable evidence of immunity to VPD</w:t>
            </w:r>
          </w:p>
        </w:tc>
        <w:tc>
          <w:tcPr>
            <w:tcW w:w="2524" w:type="dxa"/>
          </w:tcPr>
          <w:p w14:paraId="5711A2BD" w14:textId="77777777" w:rsidR="00264EAD" w:rsidRPr="00C534E1" w:rsidRDefault="00264EAD" w:rsidP="00636240">
            <w:pPr>
              <w:rPr>
                <w:rFonts w:cstheme="minorHAnsi"/>
                <w:b/>
                <w:szCs w:val="20"/>
              </w:rPr>
            </w:pPr>
            <w:r w:rsidRPr="00C534E1">
              <w:rPr>
                <w:rFonts w:cstheme="minorHAnsi"/>
                <w:b/>
                <w:szCs w:val="20"/>
              </w:rPr>
              <w:t>Partial evidence of immunity to VPD</w:t>
            </w:r>
          </w:p>
        </w:tc>
        <w:tc>
          <w:tcPr>
            <w:tcW w:w="2525" w:type="dxa"/>
          </w:tcPr>
          <w:p w14:paraId="5A9D01ED" w14:textId="77777777" w:rsidR="00264EAD" w:rsidRPr="00C534E1" w:rsidRDefault="00264EAD" w:rsidP="00636240">
            <w:pPr>
              <w:rPr>
                <w:rFonts w:cstheme="minorHAnsi"/>
                <w:b/>
                <w:szCs w:val="20"/>
              </w:rPr>
            </w:pPr>
            <w:r w:rsidRPr="00C534E1">
              <w:rPr>
                <w:rFonts w:cstheme="minorHAnsi"/>
                <w:b/>
                <w:szCs w:val="20"/>
              </w:rPr>
              <w:t>Non-immune to VPD</w:t>
            </w:r>
          </w:p>
        </w:tc>
      </w:tr>
      <w:tr w:rsidR="00264EAD" w:rsidRPr="00C534E1" w14:paraId="15454B38" w14:textId="77777777" w:rsidTr="00F64BA9">
        <w:trPr>
          <w:trHeight w:val="528"/>
        </w:trPr>
        <w:tc>
          <w:tcPr>
            <w:tcW w:w="2524" w:type="dxa"/>
          </w:tcPr>
          <w:p w14:paraId="7BA3EC0A" w14:textId="77777777" w:rsidR="00264EAD" w:rsidRPr="00C534E1" w:rsidRDefault="00264EAD" w:rsidP="00636240">
            <w:pPr>
              <w:rPr>
                <w:rFonts w:cstheme="minorHAnsi"/>
                <w:bCs/>
                <w:szCs w:val="20"/>
              </w:rPr>
            </w:pPr>
            <w:r w:rsidRPr="00C534E1">
              <w:rPr>
                <w:rFonts w:cstheme="minorHAnsi"/>
                <w:bCs/>
                <w:szCs w:val="20"/>
              </w:rPr>
              <w:t>On commencement of work</w:t>
            </w:r>
          </w:p>
        </w:tc>
        <w:tc>
          <w:tcPr>
            <w:tcW w:w="2524" w:type="dxa"/>
            <w:shd w:val="clear" w:color="auto" w:fill="92D050"/>
          </w:tcPr>
          <w:p w14:paraId="5AA33FBB" w14:textId="77777777" w:rsidR="00264EAD" w:rsidRPr="00C534E1" w:rsidRDefault="00264EAD" w:rsidP="00636240">
            <w:pPr>
              <w:rPr>
                <w:rFonts w:cstheme="minorHAnsi"/>
                <w:bCs/>
                <w:szCs w:val="20"/>
              </w:rPr>
            </w:pPr>
            <w:r w:rsidRPr="00C534E1">
              <w:rPr>
                <w:rFonts w:cstheme="minorHAnsi"/>
                <w:bCs/>
                <w:szCs w:val="20"/>
              </w:rPr>
              <w:t>1 = Low</w:t>
            </w:r>
          </w:p>
        </w:tc>
        <w:tc>
          <w:tcPr>
            <w:tcW w:w="2524" w:type="dxa"/>
            <w:shd w:val="clear" w:color="auto" w:fill="D99594" w:themeFill="accent2" w:themeFillTint="99"/>
          </w:tcPr>
          <w:p w14:paraId="43D0CBC4" w14:textId="77777777" w:rsidR="00264EAD" w:rsidRPr="00C534E1" w:rsidRDefault="00264EAD" w:rsidP="00636240">
            <w:pPr>
              <w:rPr>
                <w:rFonts w:cstheme="minorHAnsi"/>
                <w:bCs/>
                <w:szCs w:val="20"/>
              </w:rPr>
            </w:pPr>
            <w:r w:rsidRPr="00C534E1">
              <w:rPr>
                <w:rFonts w:cstheme="minorHAnsi"/>
                <w:bCs/>
                <w:szCs w:val="20"/>
              </w:rPr>
              <w:t>3 = High</w:t>
            </w:r>
          </w:p>
        </w:tc>
        <w:tc>
          <w:tcPr>
            <w:tcW w:w="2525" w:type="dxa"/>
            <w:shd w:val="clear" w:color="auto" w:fill="C00000"/>
          </w:tcPr>
          <w:p w14:paraId="3C25E815" w14:textId="77777777" w:rsidR="00264EAD" w:rsidRPr="00C534E1" w:rsidRDefault="00264EAD" w:rsidP="00636240">
            <w:pPr>
              <w:rPr>
                <w:rFonts w:cstheme="minorHAnsi"/>
                <w:bCs/>
                <w:szCs w:val="20"/>
              </w:rPr>
            </w:pPr>
            <w:r w:rsidRPr="00C534E1">
              <w:rPr>
                <w:rFonts w:cstheme="minorHAnsi"/>
                <w:bCs/>
                <w:szCs w:val="20"/>
              </w:rPr>
              <w:t>4 = Very High</w:t>
            </w:r>
          </w:p>
        </w:tc>
      </w:tr>
      <w:tr w:rsidR="00264EAD" w:rsidRPr="00C534E1" w14:paraId="1E84506C" w14:textId="77777777" w:rsidTr="00F64BA9">
        <w:trPr>
          <w:trHeight w:val="240"/>
        </w:trPr>
        <w:tc>
          <w:tcPr>
            <w:tcW w:w="2524" w:type="dxa"/>
          </w:tcPr>
          <w:p w14:paraId="1E6351CD" w14:textId="77777777" w:rsidR="00264EAD" w:rsidRPr="00C534E1" w:rsidRDefault="00264EAD" w:rsidP="00636240">
            <w:pPr>
              <w:rPr>
                <w:rFonts w:cstheme="minorHAnsi"/>
                <w:bCs/>
                <w:szCs w:val="20"/>
              </w:rPr>
            </w:pPr>
            <w:r w:rsidRPr="00C534E1">
              <w:rPr>
                <w:rFonts w:cstheme="minorHAnsi"/>
                <w:bCs/>
                <w:szCs w:val="20"/>
              </w:rPr>
              <w:t>Existing worker</w:t>
            </w:r>
          </w:p>
        </w:tc>
        <w:tc>
          <w:tcPr>
            <w:tcW w:w="2524" w:type="dxa"/>
            <w:shd w:val="clear" w:color="auto" w:fill="92D050"/>
          </w:tcPr>
          <w:p w14:paraId="6345F0A0" w14:textId="77777777" w:rsidR="00264EAD" w:rsidRPr="00C534E1" w:rsidRDefault="00264EAD" w:rsidP="00636240">
            <w:pPr>
              <w:rPr>
                <w:rFonts w:cstheme="minorHAnsi"/>
                <w:bCs/>
                <w:szCs w:val="20"/>
              </w:rPr>
            </w:pPr>
            <w:r w:rsidRPr="00C534E1">
              <w:rPr>
                <w:rFonts w:cstheme="minorHAnsi"/>
                <w:bCs/>
                <w:szCs w:val="20"/>
              </w:rPr>
              <w:t>1 = Low</w:t>
            </w:r>
          </w:p>
        </w:tc>
        <w:tc>
          <w:tcPr>
            <w:tcW w:w="2524" w:type="dxa"/>
            <w:shd w:val="clear" w:color="auto" w:fill="D99594" w:themeFill="accent2" w:themeFillTint="99"/>
          </w:tcPr>
          <w:p w14:paraId="0D2D0B16" w14:textId="77777777" w:rsidR="00264EAD" w:rsidRPr="00C534E1" w:rsidRDefault="00264EAD" w:rsidP="00636240">
            <w:pPr>
              <w:rPr>
                <w:rFonts w:cstheme="minorHAnsi"/>
                <w:bCs/>
                <w:szCs w:val="20"/>
              </w:rPr>
            </w:pPr>
            <w:r w:rsidRPr="00C534E1">
              <w:rPr>
                <w:rFonts w:cstheme="minorHAnsi"/>
                <w:bCs/>
                <w:szCs w:val="20"/>
              </w:rPr>
              <w:t>3 = High</w:t>
            </w:r>
          </w:p>
        </w:tc>
        <w:tc>
          <w:tcPr>
            <w:tcW w:w="2525" w:type="dxa"/>
            <w:shd w:val="clear" w:color="auto" w:fill="C00000"/>
          </w:tcPr>
          <w:p w14:paraId="140F001F" w14:textId="77777777" w:rsidR="00264EAD" w:rsidRPr="00C534E1" w:rsidRDefault="00264EAD" w:rsidP="00636240">
            <w:pPr>
              <w:rPr>
                <w:rFonts w:cstheme="minorHAnsi"/>
                <w:bCs/>
                <w:szCs w:val="20"/>
              </w:rPr>
            </w:pPr>
            <w:r w:rsidRPr="00C534E1">
              <w:rPr>
                <w:rFonts w:cstheme="minorHAnsi"/>
                <w:bCs/>
                <w:szCs w:val="20"/>
              </w:rPr>
              <w:t>4 = Very High</w:t>
            </w:r>
          </w:p>
        </w:tc>
      </w:tr>
    </w:tbl>
    <w:p w14:paraId="550E0AB0" w14:textId="77777777" w:rsidR="00264EAD" w:rsidRDefault="00264EAD" w:rsidP="00264EAD">
      <w:pPr>
        <w:rPr>
          <w:rFonts w:cstheme="minorHAnsi"/>
          <w:b/>
          <w:szCs w:val="20"/>
        </w:rPr>
      </w:pPr>
    </w:p>
    <w:p w14:paraId="7D58DA72" w14:textId="77777777" w:rsidR="00264EAD" w:rsidRPr="00C534E1" w:rsidRDefault="00264EAD" w:rsidP="00264EAD">
      <w:pPr>
        <w:rPr>
          <w:rFonts w:cstheme="minorHAnsi"/>
          <w:b/>
          <w:szCs w:val="20"/>
        </w:rPr>
      </w:pPr>
    </w:p>
    <w:tbl>
      <w:tblPr>
        <w:tblStyle w:val="TableGrid"/>
        <w:tblW w:w="9918" w:type="dxa"/>
        <w:tblLook w:val="04A0" w:firstRow="1" w:lastRow="0" w:firstColumn="1" w:lastColumn="0" w:noHBand="0" w:noVBand="1"/>
      </w:tblPr>
      <w:tblGrid>
        <w:gridCol w:w="3306"/>
        <w:gridCol w:w="3306"/>
        <w:gridCol w:w="3306"/>
      </w:tblGrid>
      <w:tr w:rsidR="00264EAD" w:rsidRPr="00C534E1" w14:paraId="65C6D8C8" w14:textId="77777777" w:rsidTr="00BE46DD">
        <w:trPr>
          <w:trHeight w:val="241"/>
        </w:trPr>
        <w:tc>
          <w:tcPr>
            <w:tcW w:w="9918" w:type="dxa"/>
            <w:gridSpan w:val="3"/>
            <w:shd w:val="clear" w:color="auto" w:fill="F2F2F2" w:themeFill="background1" w:themeFillShade="F2"/>
          </w:tcPr>
          <w:p w14:paraId="16BCD868" w14:textId="1A4804ED" w:rsidR="00264EAD" w:rsidRPr="00BE46DD" w:rsidRDefault="00264EAD" w:rsidP="00BE46DD">
            <w:pPr>
              <w:pStyle w:val="ListParagraph"/>
              <w:numPr>
                <w:ilvl w:val="0"/>
                <w:numId w:val="42"/>
              </w:numPr>
              <w:spacing w:before="40" w:after="120"/>
              <w:ind w:left="306"/>
              <w:rPr>
                <w:rFonts w:cstheme="minorHAnsi"/>
                <w:b/>
                <w:szCs w:val="20"/>
              </w:rPr>
            </w:pPr>
            <w:r w:rsidRPr="00BE46DD">
              <w:rPr>
                <w:rFonts w:cstheme="minorHAnsi"/>
                <w:b/>
              </w:rPr>
              <w:t>Opportunity for exposure in the workplace – Category of role</w:t>
            </w:r>
          </w:p>
        </w:tc>
      </w:tr>
      <w:tr w:rsidR="00264EAD" w:rsidRPr="00C534E1" w14:paraId="49E1CD72" w14:textId="77777777" w:rsidTr="00F64BA9">
        <w:trPr>
          <w:trHeight w:val="241"/>
        </w:trPr>
        <w:tc>
          <w:tcPr>
            <w:tcW w:w="3306" w:type="dxa"/>
          </w:tcPr>
          <w:p w14:paraId="18776A0B" w14:textId="77777777" w:rsidR="00264EAD" w:rsidRPr="00C534E1" w:rsidRDefault="00264EAD" w:rsidP="00636240">
            <w:pPr>
              <w:rPr>
                <w:rFonts w:cstheme="minorHAnsi"/>
                <w:b/>
                <w:szCs w:val="20"/>
              </w:rPr>
            </w:pPr>
            <w:r w:rsidRPr="00C534E1">
              <w:rPr>
                <w:rFonts w:cstheme="minorHAnsi"/>
                <w:b/>
                <w:szCs w:val="20"/>
              </w:rPr>
              <w:t>Category C</w:t>
            </w:r>
          </w:p>
        </w:tc>
        <w:tc>
          <w:tcPr>
            <w:tcW w:w="3306" w:type="dxa"/>
          </w:tcPr>
          <w:p w14:paraId="382BE55D" w14:textId="77777777" w:rsidR="00264EAD" w:rsidRPr="00C534E1" w:rsidRDefault="00264EAD" w:rsidP="00636240">
            <w:pPr>
              <w:rPr>
                <w:rFonts w:cstheme="minorHAnsi"/>
                <w:b/>
                <w:szCs w:val="20"/>
              </w:rPr>
            </w:pPr>
            <w:r w:rsidRPr="00C534E1">
              <w:rPr>
                <w:rFonts w:cstheme="minorHAnsi"/>
                <w:b/>
                <w:szCs w:val="20"/>
              </w:rPr>
              <w:t>Category B</w:t>
            </w:r>
          </w:p>
        </w:tc>
        <w:tc>
          <w:tcPr>
            <w:tcW w:w="3306" w:type="dxa"/>
          </w:tcPr>
          <w:p w14:paraId="070AF190" w14:textId="77777777" w:rsidR="00264EAD" w:rsidRPr="00C534E1" w:rsidRDefault="00264EAD" w:rsidP="00636240">
            <w:pPr>
              <w:rPr>
                <w:rFonts w:cstheme="minorHAnsi"/>
                <w:b/>
                <w:szCs w:val="20"/>
              </w:rPr>
            </w:pPr>
            <w:r w:rsidRPr="00C534E1">
              <w:rPr>
                <w:rFonts w:cstheme="minorHAnsi"/>
                <w:b/>
                <w:szCs w:val="20"/>
              </w:rPr>
              <w:t>Category A</w:t>
            </w:r>
          </w:p>
        </w:tc>
      </w:tr>
      <w:tr w:rsidR="00264EAD" w:rsidRPr="00C534E1" w14:paraId="27E8A867" w14:textId="77777777" w:rsidTr="00F64BA9">
        <w:trPr>
          <w:trHeight w:val="2491"/>
        </w:trPr>
        <w:tc>
          <w:tcPr>
            <w:tcW w:w="3306" w:type="dxa"/>
          </w:tcPr>
          <w:p w14:paraId="769367BA" w14:textId="77777777" w:rsidR="00264EAD" w:rsidRPr="00483EFD" w:rsidRDefault="00264EAD" w:rsidP="00636240">
            <w:pPr>
              <w:rPr>
                <w:rFonts w:cstheme="minorHAnsi"/>
                <w:bCs/>
                <w:szCs w:val="20"/>
              </w:rPr>
            </w:pPr>
            <w:r w:rsidRPr="00483EFD">
              <w:rPr>
                <w:rFonts w:cstheme="minorHAnsi"/>
                <w:bCs/>
                <w:szCs w:val="20"/>
              </w:rPr>
              <w:t>No duties performed in an area (of the health care service) where patients and/or clients receive health care services unless:</w:t>
            </w:r>
          </w:p>
          <w:p w14:paraId="0FFF3832" w14:textId="77777777" w:rsidR="00264EAD" w:rsidRPr="00483EFD" w:rsidRDefault="00264EAD" w:rsidP="00264EAD">
            <w:pPr>
              <w:pStyle w:val="ListParagraph"/>
              <w:numPr>
                <w:ilvl w:val="0"/>
                <w:numId w:val="40"/>
              </w:numPr>
              <w:spacing w:after="0" w:line="240" w:lineRule="auto"/>
              <w:rPr>
                <w:rFonts w:cstheme="minorHAnsi"/>
                <w:bCs/>
                <w:szCs w:val="20"/>
              </w:rPr>
            </w:pPr>
            <w:r w:rsidRPr="00483EFD">
              <w:rPr>
                <w:rFonts w:cstheme="minorHAnsi"/>
                <w:bCs/>
                <w:szCs w:val="20"/>
              </w:rPr>
              <w:t>At times of essential need; and</w:t>
            </w:r>
          </w:p>
          <w:p w14:paraId="4D1B7FC0" w14:textId="77777777" w:rsidR="00264EAD" w:rsidRPr="00483EFD" w:rsidRDefault="00264EAD" w:rsidP="00264EAD">
            <w:pPr>
              <w:pStyle w:val="ListParagraph"/>
              <w:numPr>
                <w:ilvl w:val="0"/>
                <w:numId w:val="40"/>
              </w:numPr>
              <w:spacing w:after="0" w:line="240" w:lineRule="auto"/>
              <w:rPr>
                <w:rFonts w:cstheme="minorHAnsi"/>
                <w:bCs/>
                <w:szCs w:val="20"/>
              </w:rPr>
            </w:pPr>
            <w:r w:rsidRPr="00483EFD">
              <w:rPr>
                <w:rFonts w:cstheme="minorHAnsi"/>
                <w:bCs/>
                <w:szCs w:val="20"/>
              </w:rPr>
              <w:t>There is no alternative; or</w:t>
            </w:r>
          </w:p>
          <w:p w14:paraId="3300BB52" w14:textId="77777777" w:rsidR="00264EAD" w:rsidRPr="00483EFD" w:rsidRDefault="00264EAD" w:rsidP="00264EAD">
            <w:pPr>
              <w:pStyle w:val="ListParagraph"/>
              <w:numPr>
                <w:ilvl w:val="0"/>
                <w:numId w:val="40"/>
              </w:numPr>
              <w:spacing w:after="0" w:line="240" w:lineRule="auto"/>
              <w:rPr>
                <w:rFonts w:cstheme="minorHAnsi"/>
                <w:bCs/>
                <w:szCs w:val="20"/>
              </w:rPr>
            </w:pPr>
            <w:r w:rsidRPr="00483EFD">
              <w:rPr>
                <w:rFonts w:cstheme="minorHAnsi"/>
                <w:bCs/>
                <w:szCs w:val="20"/>
              </w:rPr>
              <w:t xml:space="preserve">There is appropriate risk mitigation in place. </w:t>
            </w:r>
          </w:p>
        </w:tc>
        <w:tc>
          <w:tcPr>
            <w:tcW w:w="3306" w:type="dxa"/>
          </w:tcPr>
          <w:p w14:paraId="3E1F1913" w14:textId="77777777" w:rsidR="00264EAD" w:rsidRPr="00C534E1" w:rsidRDefault="00264EAD" w:rsidP="00636240">
            <w:pPr>
              <w:rPr>
                <w:rFonts w:cstheme="minorHAnsi"/>
                <w:bCs/>
                <w:szCs w:val="20"/>
              </w:rPr>
            </w:pPr>
            <w:r w:rsidRPr="00C534E1">
              <w:rPr>
                <w:rFonts w:cstheme="minorHAnsi"/>
                <w:bCs/>
                <w:szCs w:val="20"/>
              </w:rPr>
              <w:t>No direct physical contact with:</w:t>
            </w:r>
          </w:p>
          <w:p w14:paraId="4A11B10A" w14:textId="77777777" w:rsidR="00264EAD" w:rsidRPr="00BE46DD" w:rsidRDefault="00264EAD" w:rsidP="00264EAD">
            <w:pPr>
              <w:pStyle w:val="ListParagraph"/>
              <w:numPr>
                <w:ilvl w:val="0"/>
                <w:numId w:val="40"/>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Patients and/or clients</w:t>
            </w:r>
          </w:p>
          <w:p w14:paraId="23C19CE2" w14:textId="77777777" w:rsidR="00264EAD" w:rsidRPr="00BE46DD" w:rsidRDefault="00264EAD" w:rsidP="00264EAD">
            <w:pPr>
              <w:pStyle w:val="ListParagraph"/>
              <w:numPr>
                <w:ilvl w:val="0"/>
                <w:numId w:val="40"/>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Deceased persons and/or body parts</w:t>
            </w:r>
          </w:p>
          <w:p w14:paraId="55AC522E" w14:textId="77777777" w:rsidR="00264EAD" w:rsidRPr="00BE46DD" w:rsidRDefault="00264EAD" w:rsidP="00264EAD">
            <w:pPr>
              <w:pStyle w:val="ListParagraph"/>
              <w:numPr>
                <w:ilvl w:val="0"/>
                <w:numId w:val="40"/>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 xml:space="preserve">Blood, body substances, infectious material or surfaces or equipment which might contain these; and </w:t>
            </w:r>
          </w:p>
          <w:p w14:paraId="4ED9A4DF" w14:textId="77777777" w:rsidR="00264EAD" w:rsidRPr="00BE46DD" w:rsidRDefault="00264EAD" w:rsidP="00264EAD">
            <w:pPr>
              <w:pStyle w:val="ListParagraph"/>
              <w:numPr>
                <w:ilvl w:val="0"/>
                <w:numId w:val="40"/>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 xml:space="preserve">Do not perform exposure prone procedures </w:t>
            </w:r>
          </w:p>
        </w:tc>
        <w:tc>
          <w:tcPr>
            <w:tcW w:w="3306" w:type="dxa"/>
          </w:tcPr>
          <w:p w14:paraId="0E96EA03" w14:textId="77777777" w:rsidR="00264EAD" w:rsidRPr="00C534E1" w:rsidRDefault="00264EAD" w:rsidP="00636240">
            <w:pPr>
              <w:rPr>
                <w:rFonts w:cstheme="minorHAnsi"/>
                <w:bCs/>
                <w:szCs w:val="20"/>
              </w:rPr>
            </w:pPr>
            <w:r w:rsidRPr="00C534E1">
              <w:rPr>
                <w:rFonts w:cstheme="minorHAnsi"/>
                <w:bCs/>
                <w:szCs w:val="20"/>
              </w:rPr>
              <w:t>Direct physical contact with:</w:t>
            </w:r>
          </w:p>
          <w:p w14:paraId="4E9C3740" w14:textId="77777777" w:rsidR="00264EAD" w:rsidRPr="00BE46DD" w:rsidRDefault="00264EAD" w:rsidP="00264EAD">
            <w:pPr>
              <w:pStyle w:val="ListParagraph"/>
              <w:numPr>
                <w:ilvl w:val="0"/>
                <w:numId w:val="41"/>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Patients and/or clients</w:t>
            </w:r>
          </w:p>
          <w:p w14:paraId="5A007B00" w14:textId="77777777" w:rsidR="00264EAD" w:rsidRPr="00BE46DD" w:rsidRDefault="00264EAD" w:rsidP="00264EAD">
            <w:pPr>
              <w:pStyle w:val="ListParagraph"/>
              <w:numPr>
                <w:ilvl w:val="0"/>
                <w:numId w:val="41"/>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Deceased persons and/or body parts</w:t>
            </w:r>
          </w:p>
          <w:p w14:paraId="5F7B864A" w14:textId="77777777" w:rsidR="00264EAD" w:rsidRPr="00BE46DD" w:rsidRDefault="00264EAD" w:rsidP="00264EAD">
            <w:pPr>
              <w:pStyle w:val="ListParagraph"/>
              <w:numPr>
                <w:ilvl w:val="0"/>
                <w:numId w:val="41"/>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 xml:space="preserve">Blood, body substances, infectious material or surfaces or equipment which might contain these; and/or </w:t>
            </w:r>
          </w:p>
          <w:p w14:paraId="20DBB62D" w14:textId="77777777" w:rsidR="00264EAD" w:rsidRPr="00BE46DD" w:rsidRDefault="00264EAD" w:rsidP="00264EAD">
            <w:pPr>
              <w:pStyle w:val="ListParagraph"/>
              <w:numPr>
                <w:ilvl w:val="0"/>
                <w:numId w:val="41"/>
              </w:numPr>
              <w:spacing w:after="0" w:line="240" w:lineRule="auto"/>
              <w:rPr>
                <w:rFonts w:eastAsiaTheme="minorHAnsi" w:cstheme="minorHAnsi"/>
                <w:bCs/>
                <w:color w:val="auto"/>
                <w:szCs w:val="20"/>
                <w:lang w:eastAsia="en-US"/>
              </w:rPr>
            </w:pPr>
            <w:r w:rsidRPr="00BE46DD">
              <w:rPr>
                <w:rFonts w:eastAsiaTheme="minorHAnsi" w:cstheme="minorHAnsi"/>
                <w:bCs/>
                <w:color w:val="auto"/>
                <w:szCs w:val="20"/>
                <w:lang w:eastAsia="en-US"/>
              </w:rPr>
              <w:t>Perform exposure prone procedures</w:t>
            </w:r>
          </w:p>
        </w:tc>
      </w:tr>
      <w:tr w:rsidR="00264EAD" w:rsidRPr="00C534E1" w14:paraId="3344EF41" w14:textId="77777777" w:rsidTr="00F64BA9">
        <w:trPr>
          <w:trHeight w:val="1253"/>
        </w:trPr>
        <w:tc>
          <w:tcPr>
            <w:tcW w:w="3306" w:type="dxa"/>
          </w:tcPr>
          <w:p w14:paraId="239138E8" w14:textId="77777777" w:rsidR="00264EAD" w:rsidRPr="00483EFD" w:rsidRDefault="00264EAD" w:rsidP="00636240">
            <w:pPr>
              <w:rPr>
                <w:rFonts w:cstheme="minorHAnsi"/>
                <w:bCs/>
                <w:szCs w:val="20"/>
              </w:rPr>
            </w:pPr>
            <w:r w:rsidRPr="00483EFD">
              <w:rPr>
                <w:rFonts w:cstheme="minorHAnsi"/>
                <w:bCs/>
                <w:szCs w:val="20"/>
              </w:rPr>
              <w:t>No direct physical contact with:</w:t>
            </w:r>
          </w:p>
          <w:p w14:paraId="1540ECAF" w14:textId="77777777" w:rsidR="00264EAD" w:rsidRPr="00483EFD" w:rsidRDefault="00264EAD" w:rsidP="00264EAD">
            <w:pPr>
              <w:pStyle w:val="ListParagraph"/>
              <w:numPr>
                <w:ilvl w:val="0"/>
                <w:numId w:val="40"/>
              </w:numPr>
              <w:spacing w:after="0" w:line="240" w:lineRule="auto"/>
              <w:rPr>
                <w:rFonts w:cstheme="minorHAnsi"/>
                <w:bCs/>
                <w:szCs w:val="20"/>
              </w:rPr>
            </w:pPr>
            <w:r w:rsidRPr="00483EFD">
              <w:rPr>
                <w:rFonts w:cstheme="minorHAnsi"/>
                <w:bCs/>
                <w:szCs w:val="20"/>
              </w:rPr>
              <w:t>patients and/or clients</w:t>
            </w:r>
          </w:p>
          <w:p w14:paraId="76C4A53A" w14:textId="77777777" w:rsidR="00264EAD" w:rsidRPr="00483EFD" w:rsidRDefault="00264EAD" w:rsidP="00264EAD">
            <w:pPr>
              <w:pStyle w:val="ListParagraph"/>
              <w:numPr>
                <w:ilvl w:val="0"/>
                <w:numId w:val="40"/>
              </w:numPr>
              <w:spacing w:after="0" w:line="240" w:lineRule="auto"/>
              <w:rPr>
                <w:rFonts w:cstheme="minorHAnsi"/>
                <w:bCs/>
                <w:szCs w:val="20"/>
              </w:rPr>
            </w:pPr>
            <w:r w:rsidRPr="00483EFD">
              <w:rPr>
                <w:rFonts w:cstheme="minorHAnsi"/>
                <w:bCs/>
                <w:szCs w:val="20"/>
              </w:rPr>
              <w:t>deceased persons and/or body parts</w:t>
            </w:r>
          </w:p>
          <w:p w14:paraId="71038FFD" w14:textId="77777777" w:rsidR="00264EAD" w:rsidRPr="00C534E1" w:rsidRDefault="00264EAD" w:rsidP="00636240">
            <w:pPr>
              <w:pStyle w:val="ListParagraph"/>
              <w:ind w:left="360"/>
              <w:rPr>
                <w:rFonts w:cstheme="minorHAnsi"/>
                <w:bCs/>
                <w:szCs w:val="20"/>
              </w:rPr>
            </w:pPr>
            <w:r w:rsidRPr="00483EFD">
              <w:rPr>
                <w:rFonts w:cstheme="minorHAnsi"/>
                <w:bCs/>
                <w:szCs w:val="20"/>
              </w:rPr>
              <w:t>blood, body substances, infectious material or surfaces or equipment which might contain these.</w:t>
            </w:r>
          </w:p>
        </w:tc>
        <w:tc>
          <w:tcPr>
            <w:tcW w:w="3306" w:type="dxa"/>
          </w:tcPr>
          <w:p w14:paraId="30B7C8BC" w14:textId="77777777" w:rsidR="00264EAD" w:rsidRPr="00C534E1" w:rsidRDefault="00264EAD" w:rsidP="00BE46DD">
            <w:pPr>
              <w:rPr>
                <w:rFonts w:cstheme="minorHAnsi"/>
                <w:bCs/>
                <w:szCs w:val="20"/>
              </w:rPr>
            </w:pPr>
            <w:r w:rsidRPr="00C534E1">
              <w:rPr>
                <w:rFonts w:cstheme="minorHAnsi"/>
                <w:bCs/>
                <w:szCs w:val="20"/>
              </w:rPr>
              <w:t>Exposure which may allow transmission or acquisition of diseases spread by airborne or droplet routes (respiratory means)</w:t>
            </w:r>
          </w:p>
        </w:tc>
        <w:tc>
          <w:tcPr>
            <w:tcW w:w="3306" w:type="dxa"/>
          </w:tcPr>
          <w:p w14:paraId="159C9676" w14:textId="77777777" w:rsidR="00264EAD" w:rsidRPr="00C534E1" w:rsidRDefault="00264EAD" w:rsidP="00BE46DD">
            <w:pPr>
              <w:rPr>
                <w:rFonts w:cstheme="minorHAnsi"/>
                <w:bCs/>
                <w:szCs w:val="20"/>
              </w:rPr>
            </w:pPr>
            <w:r w:rsidRPr="00C534E1">
              <w:rPr>
                <w:rFonts w:cstheme="minorHAnsi"/>
                <w:bCs/>
                <w:szCs w:val="20"/>
              </w:rPr>
              <w:t>Exposure which may allow transmission or acquisition of diseases spread by airborne or droplet routes (respiratory means)</w:t>
            </w:r>
          </w:p>
        </w:tc>
      </w:tr>
      <w:tr w:rsidR="00264EAD" w:rsidRPr="00C534E1" w14:paraId="4FDA48F9" w14:textId="77777777" w:rsidTr="00F64BA9">
        <w:trPr>
          <w:trHeight w:val="241"/>
        </w:trPr>
        <w:tc>
          <w:tcPr>
            <w:tcW w:w="3306" w:type="dxa"/>
            <w:shd w:val="clear" w:color="auto" w:fill="92D050"/>
          </w:tcPr>
          <w:p w14:paraId="769B67E7" w14:textId="77777777" w:rsidR="00264EAD" w:rsidRPr="00C534E1" w:rsidRDefault="00264EAD" w:rsidP="00636240">
            <w:pPr>
              <w:rPr>
                <w:rFonts w:cstheme="minorHAnsi"/>
                <w:bCs/>
                <w:szCs w:val="20"/>
              </w:rPr>
            </w:pPr>
            <w:r w:rsidRPr="00C534E1">
              <w:rPr>
                <w:rFonts w:cstheme="minorHAnsi"/>
                <w:bCs/>
                <w:szCs w:val="20"/>
              </w:rPr>
              <w:t>1 = Low</w:t>
            </w:r>
          </w:p>
        </w:tc>
        <w:tc>
          <w:tcPr>
            <w:tcW w:w="3306" w:type="dxa"/>
            <w:shd w:val="clear" w:color="auto" w:fill="FFFF00"/>
          </w:tcPr>
          <w:p w14:paraId="42EDFA36" w14:textId="77777777" w:rsidR="00264EAD" w:rsidRPr="00C534E1" w:rsidRDefault="00264EAD" w:rsidP="00636240">
            <w:pPr>
              <w:rPr>
                <w:rFonts w:cstheme="minorHAnsi"/>
                <w:bCs/>
                <w:szCs w:val="20"/>
              </w:rPr>
            </w:pPr>
            <w:r w:rsidRPr="00C534E1">
              <w:rPr>
                <w:rFonts w:cstheme="minorHAnsi"/>
                <w:bCs/>
                <w:szCs w:val="20"/>
              </w:rPr>
              <w:t>2 = Medium</w:t>
            </w:r>
          </w:p>
        </w:tc>
        <w:tc>
          <w:tcPr>
            <w:tcW w:w="3306" w:type="dxa"/>
            <w:shd w:val="clear" w:color="auto" w:fill="D99594" w:themeFill="accent2" w:themeFillTint="99"/>
          </w:tcPr>
          <w:p w14:paraId="3EA4B5AB" w14:textId="77777777" w:rsidR="00264EAD" w:rsidRPr="00C534E1" w:rsidRDefault="00264EAD" w:rsidP="00636240">
            <w:pPr>
              <w:rPr>
                <w:rFonts w:cstheme="minorHAnsi"/>
                <w:bCs/>
                <w:szCs w:val="20"/>
              </w:rPr>
            </w:pPr>
            <w:r w:rsidRPr="00C534E1">
              <w:rPr>
                <w:rFonts w:cstheme="minorHAnsi"/>
                <w:bCs/>
                <w:szCs w:val="20"/>
              </w:rPr>
              <w:t>3 = High</w:t>
            </w:r>
          </w:p>
        </w:tc>
      </w:tr>
    </w:tbl>
    <w:p w14:paraId="042E48DC" w14:textId="77777777" w:rsidR="00264EAD" w:rsidRPr="00C534E1" w:rsidRDefault="00264EAD" w:rsidP="00264EAD">
      <w:pPr>
        <w:rPr>
          <w:rFonts w:cstheme="minorHAnsi"/>
          <w:b/>
          <w:szCs w:val="20"/>
          <w:u w:val="single"/>
        </w:rPr>
      </w:pPr>
    </w:p>
    <w:tbl>
      <w:tblPr>
        <w:tblStyle w:val="TableGrid"/>
        <w:tblW w:w="9918" w:type="dxa"/>
        <w:tblLook w:val="04A0" w:firstRow="1" w:lastRow="0" w:firstColumn="1" w:lastColumn="0" w:noHBand="0" w:noVBand="1"/>
      </w:tblPr>
      <w:tblGrid>
        <w:gridCol w:w="1983"/>
        <w:gridCol w:w="1984"/>
        <w:gridCol w:w="1983"/>
        <w:gridCol w:w="1984"/>
        <w:gridCol w:w="1984"/>
      </w:tblGrid>
      <w:tr w:rsidR="00264EAD" w:rsidRPr="00C534E1" w14:paraId="6D012852" w14:textId="77777777" w:rsidTr="00BE46DD">
        <w:trPr>
          <w:trHeight w:val="240"/>
        </w:trPr>
        <w:tc>
          <w:tcPr>
            <w:tcW w:w="9918" w:type="dxa"/>
            <w:gridSpan w:val="5"/>
            <w:shd w:val="clear" w:color="auto" w:fill="F2F2F2" w:themeFill="background1" w:themeFillShade="F2"/>
            <w:vAlign w:val="center"/>
          </w:tcPr>
          <w:p w14:paraId="7EADCF93" w14:textId="13797D5B" w:rsidR="00264EAD" w:rsidRPr="00BE46DD" w:rsidRDefault="00264EAD" w:rsidP="00BE46DD">
            <w:pPr>
              <w:pStyle w:val="ListParagraph"/>
              <w:numPr>
                <w:ilvl w:val="0"/>
                <w:numId w:val="42"/>
              </w:numPr>
              <w:spacing w:before="40" w:after="120"/>
              <w:ind w:left="306"/>
              <w:rPr>
                <w:rFonts w:cstheme="minorHAnsi"/>
                <w:b/>
                <w:szCs w:val="20"/>
              </w:rPr>
            </w:pPr>
            <w:r w:rsidRPr="00BE46DD">
              <w:rPr>
                <w:rFonts w:cstheme="minorHAnsi"/>
                <w:b/>
              </w:rPr>
              <w:t>Consequences of exposure to a VPD or TB</w:t>
            </w:r>
          </w:p>
        </w:tc>
      </w:tr>
      <w:tr w:rsidR="00264EAD" w:rsidRPr="00C534E1" w14:paraId="65272EE4" w14:textId="77777777" w:rsidTr="00F64BA9">
        <w:trPr>
          <w:trHeight w:val="1289"/>
        </w:trPr>
        <w:tc>
          <w:tcPr>
            <w:tcW w:w="1983" w:type="dxa"/>
          </w:tcPr>
          <w:p w14:paraId="6074BD9C" w14:textId="77777777" w:rsidR="00264EAD" w:rsidRPr="00264EAD" w:rsidRDefault="00264EAD" w:rsidP="00264EAD">
            <w:pPr>
              <w:spacing w:before="240"/>
              <w:rPr>
                <w:rFonts w:cs="Arial"/>
                <w:b/>
                <w:szCs w:val="20"/>
              </w:rPr>
            </w:pPr>
            <w:r w:rsidRPr="00264EAD">
              <w:rPr>
                <w:rFonts w:cs="Arial"/>
                <w:b/>
                <w:szCs w:val="20"/>
              </w:rPr>
              <w:t>No increased risk of exposure to disease or infection associated with working in the health service organisation</w:t>
            </w:r>
          </w:p>
        </w:tc>
        <w:tc>
          <w:tcPr>
            <w:tcW w:w="1984" w:type="dxa"/>
          </w:tcPr>
          <w:p w14:paraId="799AF232" w14:textId="77777777" w:rsidR="00264EAD" w:rsidRPr="00264EAD" w:rsidRDefault="00264EAD" w:rsidP="00264EAD">
            <w:pPr>
              <w:pStyle w:val="Default"/>
              <w:spacing w:before="240"/>
              <w:rPr>
                <w:b/>
                <w:sz w:val="20"/>
                <w:szCs w:val="20"/>
              </w:rPr>
            </w:pPr>
            <w:r w:rsidRPr="00264EAD">
              <w:rPr>
                <w:b/>
                <w:sz w:val="20"/>
                <w:szCs w:val="20"/>
              </w:rPr>
              <w:t xml:space="preserve">HCW has a risk of exposure to vaccine-preventable disease due to the nature of their role </w:t>
            </w:r>
          </w:p>
          <w:p w14:paraId="484A50EA" w14:textId="77777777" w:rsidR="00264EAD" w:rsidRPr="00264EAD" w:rsidRDefault="00264EAD" w:rsidP="00264EAD">
            <w:pPr>
              <w:spacing w:before="240"/>
              <w:rPr>
                <w:rFonts w:cs="Arial"/>
                <w:b/>
                <w:szCs w:val="20"/>
              </w:rPr>
            </w:pPr>
          </w:p>
        </w:tc>
        <w:tc>
          <w:tcPr>
            <w:tcW w:w="1983" w:type="dxa"/>
          </w:tcPr>
          <w:p w14:paraId="660EF872" w14:textId="77777777" w:rsidR="00264EAD" w:rsidRPr="00264EAD" w:rsidRDefault="00264EAD" w:rsidP="00264EAD">
            <w:pPr>
              <w:pStyle w:val="Default"/>
              <w:spacing w:before="240"/>
              <w:rPr>
                <w:b/>
                <w:sz w:val="20"/>
                <w:szCs w:val="20"/>
              </w:rPr>
            </w:pPr>
            <w:r w:rsidRPr="00264EAD">
              <w:rPr>
                <w:b/>
                <w:sz w:val="20"/>
                <w:szCs w:val="20"/>
              </w:rPr>
              <w:t xml:space="preserve">Hospital-based outbreak of vaccine-preventable disease (no evidence of community transmission) </w:t>
            </w:r>
          </w:p>
          <w:p w14:paraId="675E2CA4" w14:textId="77777777" w:rsidR="00264EAD" w:rsidRPr="00264EAD" w:rsidRDefault="00264EAD" w:rsidP="00264EAD">
            <w:pPr>
              <w:spacing w:before="240"/>
              <w:rPr>
                <w:rFonts w:cs="Arial"/>
                <w:b/>
                <w:szCs w:val="20"/>
              </w:rPr>
            </w:pPr>
          </w:p>
        </w:tc>
        <w:tc>
          <w:tcPr>
            <w:tcW w:w="1984" w:type="dxa"/>
          </w:tcPr>
          <w:p w14:paraId="22E379C1" w14:textId="77777777" w:rsidR="00264EAD" w:rsidRPr="00264EAD" w:rsidRDefault="00264EAD" w:rsidP="00264EAD">
            <w:pPr>
              <w:pStyle w:val="Default"/>
              <w:spacing w:before="240"/>
              <w:rPr>
                <w:b/>
                <w:sz w:val="20"/>
                <w:szCs w:val="20"/>
              </w:rPr>
            </w:pPr>
            <w:r w:rsidRPr="00264EAD">
              <w:rPr>
                <w:b/>
                <w:sz w:val="20"/>
                <w:szCs w:val="20"/>
              </w:rPr>
              <w:t xml:space="preserve">Community-wide outbreak of a vaccine-preventable disease </w:t>
            </w:r>
          </w:p>
        </w:tc>
        <w:tc>
          <w:tcPr>
            <w:tcW w:w="1984" w:type="dxa"/>
          </w:tcPr>
          <w:p w14:paraId="0BC2A35A" w14:textId="77777777" w:rsidR="00264EAD" w:rsidRPr="00264EAD" w:rsidRDefault="00264EAD" w:rsidP="00264EAD">
            <w:pPr>
              <w:pStyle w:val="Default"/>
              <w:spacing w:before="240"/>
              <w:rPr>
                <w:b/>
                <w:sz w:val="20"/>
                <w:szCs w:val="20"/>
              </w:rPr>
            </w:pPr>
            <w:r w:rsidRPr="00264EAD">
              <w:rPr>
                <w:b/>
                <w:sz w:val="20"/>
                <w:szCs w:val="20"/>
              </w:rPr>
              <w:t xml:space="preserve">Disease with no available vaccine </w:t>
            </w:r>
          </w:p>
          <w:p w14:paraId="45017D0D" w14:textId="77777777" w:rsidR="00264EAD" w:rsidRPr="00264EAD" w:rsidRDefault="00264EAD" w:rsidP="00264EAD">
            <w:pPr>
              <w:pStyle w:val="Default"/>
              <w:spacing w:before="240"/>
              <w:rPr>
                <w:b/>
                <w:sz w:val="20"/>
                <w:szCs w:val="20"/>
              </w:rPr>
            </w:pPr>
          </w:p>
        </w:tc>
      </w:tr>
      <w:tr w:rsidR="00264EAD" w:rsidRPr="00C534E1" w14:paraId="31C57590" w14:textId="77777777" w:rsidTr="00F64BA9">
        <w:trPr>
          <w:trHeight w:val="225"/>
        </w:trPr>
        <w:tc>
          <w:tcPr>
            <w:tcW w:w="1983" w:type="dxa"/>
            <w:shd w:val="clear" w:color="auto" w:fill="92D050"/>
          </w:tcPr>
          <w:p w14:paraId="2B3ED27F" w14:textId="77777777" w:rsidR="00264EAD" w:rsidRPr="00264EAD" w:rsidRDefault="00264EAD" w:rsidP="00636240">
            <w:pPr>
              <w:rPr>
                <w:rFonts w:cs="Arial"/>
                <w:b/>
                <w:szCs w:val="20"/>
                <w:u w:val="single"/>
              </w:rPr>
            </w:pPr>
            <w:r w:rsidRPr="00264EAD">
              <w:rPr>
                <w:rFonts w:cs="Arial"/>
                <w:bCs/>
                <w:szCs w:val="20"/>
              </w:rPr>
              <w:t>1 = Low</w:t>
            </w:r>
          </w:p>
        </w:tc>
        <w:tc>
          <w:tcPr>
            <w:tcW w:w="1984" w:type="dxa"/>
            <w:shd w:val="clear" w:color="auto" w:fill="FFFF00"/>
          </w:tcPr>
          <w:p w14:paraId="241E1AAB" w14:textId="77777777" w:rsidR="00264EAD" w:rsidRPr="00264EAD" w:rsidRDefault="00264EAD" w:rsidP="00636240">
            <w:pPr>
              <w:rPr>
                <w:rFonts w:cs="Arial"/>
                <w:b/>
                <w:szCs w:val="20"/>
                <w:u w:val="single"/>
              </w:rPr>
            </w:pPr>
            <w:r w:rsidRPr="00264EAD">
              <w:rPr>
                <w:rFonts w:cs="Arial"/>
                <w:bCs/>
                <w:szCs w:val="20"/>
              </w:rPr>
              <w:t>2 = Medium</w:t>
            </w:r>
          </w:p>
        </w:tc>
        <w:tc>
          <w:tcPr>
            <w:tcW w:w="1983" w:type="dxa"/>
            <w:shd w:val="clear" w:color="auto" w:fill="FFFF00"/>
          </w:tcPr>
          <w:p w14:paraId="31F1E55E" w14:textId="77777777" w:rsidR="00264EAD" w:rsidRPr="00264EAD" w:rsidRDefault="00264EAD" w:rsidP="00636240">
            <w:pPr>
              <w:rPr>
                <w:rFonts w:cs="Arial"/>
                <w:b/>
                <w:szCs w:val="20"/>
                <w:u w:val="single"/>
              </w:rPr>
            </w:pPr>
            <w:r w:rsidRPr="00264EAD">
              <w:rPr>
                <w:rFonts w:cs="Arial"/>
                <w:bCs/>
                <w:szCs w:val="20"/>
              </w:rPr>
              <w:t>2 = Medium</w:t>
            </w:r>
          </w:p>
        </w:tc>
        <w:tc>
          <w:tcPr>
            <w:tcW w:w="1984" w:type="dxa"/>
            <w:shd w:val="clear" w:color="auto" w:fill="D99594" w:themeFill="accent2" w:themeFillTint="99"/>
          </w:tcPr>
          <w:p w14:paraId="27F9196C" w14:textId="77777777" w:rsidR="00264EAD" w:rsidRPr="00264EAD" w:rsidRDefault="00264EAD" w:rsidP="00636240">
            <w:pPr>
              <w:rPr>
                <w:rFonts w:cs="Arial"/>
                <w:b/>
                <w:szCs w:val="20"/>
                <w:u w:val="single"/>
              </w:rPr>
            </w:pPr>
            <w:r w:rsidRPr="00264EAD">
              <w:rPr>
                <w:rFonts w:cs="Arial"/>
                <w:bCs/>
                <w:szCs w:val="20"/>
              </w:rPr>
              <w:t>3 = High</w:t>
            </w:r>
          </w:p>
        </w:tc>
        <w:tc>
          <w:tcPr>
            <w:tcW w:w="1984" w:type="dxa"/>
            <w:shd w:val="clear" w:color="auto" w:fill="C00000"/>
          </w:tcPr>
          <w:p w14:paraId="1A5108A6" w14:textId="77777777" w:rsidR="00264EAD" w:rsidRPr="00264EAD" w:rsidRDefault="00264EAD" w:rsidP="00636240">
            <w:pPr>
              <w:rPr>
                <w:rFonts w:cs="Arial"/>
                <w:b/>
                <w:szCs w:val="20"/>
                <w:u w:val="single"/>
              </w:rPr>
            </w:pPr>
            <w:r w:rsidRPr="00264EAD">
              <w:rPr>
                <w:rFonts w:cs="Arial"/>
                <w:bCs/>
                <w:szCs w:val="20"/>
              </w:rPr>
              <w:t>4 = Very High</w:t>
            </w:r>
          </w:p>
        </w:tc>
      </w:tr>
    </w:tbl>
    <w:p w14:paraId="73DF58FF" w14:textId="0B26023E" w:rsidR="00826FF1" w:rsidRDefault="00F54BFE" w:rsidP="00F54BFE">
      <w:pPr>
        <w:pStyle w:val="Heading2"/>
      </w:pPr>
      <w:r>
        <w:t>Risk score</w:t>
      </w:r>
    </w:p>
    <w:p w14:paraId="23429399" w14:textId="661D9F6B" w:rsidR="00F54BFE" w:rsidRDefault="00F54BFE" w:rsidP="00F54BFE">
      <w:r w:rsidRPr="009D2784">
        <w:t>Add the three risk scores to determine the total risk score</w:t>
      </w:r>
      <w:r>
        <w:t>:</w:t>
      </w:r>
    </w:p>
    <w:tbl>
      <w:tblPr>
        <w:tblStyle w:val="TableGrid"/>
        <w:tblW w:w="9918" w:type="dxa"/>
        <w:tblLook w:val="04A0" w:firstRow="1" w:lastRow="0" w:firstColumn="1" w:lastColumn="0" w:noHBand="0" w:noVBand="1"/>
      </w:tblPr>
      <w:tblGrid>
        <w:gridCol w:w="6658"/>
        <w:gridCol w:w="3260"/>
      </w:tblGrid>
      <w:tr w:rsidR="00F54BFE" w:rsidRPr="009D2784" w14:paraId="51A94F45" w14:textId="77777777" w:rsidTr="00BE46DD">
        <w:trPr>
          <w:trHeight w:val="280"/>
        </w:trPr>
        <w:tc>
          <w:tcPr>
            <w:tcW w:w="6658" w:type="dxa"/>
            <w:shd w:val="clear" w:color="auto" w:fill="D9D9D9" w:themeFill="background1" w:themeFillShade="D9"/>
          </w:tcPr>
          <w:p w14:paraId="0813D695" w14:textId="77777777" w:rsidR="00F54BFE" w:rsidRPr="009D2784" w:rsidRDefault="00F54BFE" w:rsidP="00A72B33">
            <w:pPr>
              <w:spacing w:before="40" w:after="120"/>
              <w:rPr>
                <w:rFonts w:cstheme="minorHAnsi"/>
                <w:b/>
              </w:rPr>
            </w:pPr>
            <w:r w:rsidRPr="009D2784">
              <w:rPr>
                <w:rFonts w:cstheme="minorHAnsi"/>
                <w:b/>
              </w:rPr>
              <w:t>Risk factors</w:t>
            </w:r>
          </w:p>
        </w:tc>
        <w:tc>
          <w:tcPr>
            <w:tcW w:w="3260" w:type="dxa"/>
            <w:shd w:val="clear" w:color="auto" w:fill="D9D9D9" w:themeFill="background1" w:themeFillShade="D9"/>
          </w:tcPr>
          <w:p w14:paraId="7C1BCD8B" w14:textId="77777777" w:rsidR="00F54BFE" w:rsidRPr="009D2784" w:rsidRDefault="00F54BFE" w:rsidP="00A72B33">
            <w:pPr>
              <w:spacing w:before="40" w:after="120"/>
              <w:rPr>
                <w:rFonts w:cstheme="minorHAnsi"/>
                <w:b/>
              </w:rPr>
            </w:pPr>
            <w:r w:rsidRPr="009D2784">
              <w:rPr>
                <w:rFonts w:cstheme="minorHAnsi"/>
                <w:b/>
              </w:rPr>
              <w:t>Score</w:t>
            </w:r>
          </w:p>
        </w:tc>
      </w:tr>
      <w:tr w:rsidR="00F54BFE" w:rsidRPr="009D2784" w14:paraId="66FB2C5A" w14:textId="77777777" w:rsidTr="00BE46DD">
        <w:trPr>
          <w:trHeight w:val="220"/>
        </w:trPr>
        <w:tc>
          <w:tcPr>
            <w:tcW w:w="6658" w:type="dxa"/>
          </w:tcPr>
          <w:p w14:paraId="6752FAFB" w14:textId="77777777" w:rsidR="00F54BFE" w:rsidRPr="000C525D" w:rsidRDefault="00F54BFE" w:rsidP="00A72B33">
            <w:pPr>
              <w:pStyle w:val="ListParagraph"/>
              <w:numPr>
                <w:ilvl w:val="0"/>
                <w:numId w:val="37"/>
              </w:numPr>
              <w:spacing w:before="40" w:after="76" w:line="240" w:lineRule="auto"/>
              <w:rPr>
                <w:rFonts w:cstheme="minorHAnsi"/>
                <w:bCs/>
                <w:szCs w:val="20"/>
              </w:rPr>
            </w:pPr>
            <w:r w:rsidRPr="000C525D">
              <w:rPr>
                <w:rFonts w:cstheme="minorHAnsi"/>
                <w:bCs/>
                <w:szCs w:val="20"/>
              </w:rPr>
              <w:t>Evidence of immunity to vaccine preventable diseases</w:t>
            </w:r>
          </w:p>
        </w:tc>
        <w:tc>
          <w:tcPr>
            <w:tcW w:w="3260" w:type="dxa"/>
          </w:tcPr>
          <w:p w14:paraId="7573651E" w14:textId="77777777" w:rsidR="00F54BFE" w:rsidRPr="000C525D" w:rsidRDefault="00F54BFE" w:rsidP="00A72B33">
            <w:pPr>
              <w:spacing w:before="40" w:after="76"/>
              <w:rPr>
                <w:rFonts w:cstheme="minorHAnsi"/>
                <w:bCs/>
              </w:rPr>
            </w:pPr>
          </w:p>
        </w:tc>
      </w:tr>
      <w:tr w:rsidR="00F54BFE" w:rsidRPr="009D2784" w14:paraId="3D763BDC" w14:textId="77777777" w:rsidTr="00BE46DD">
        <w:trPr>
          <w:trHeight w:val="148"/>
        </w:trPr>
        <w:tc>
          <w:tcPr>
            <w:tcW w:w="6658" w:type="dxa"/>
          </w:tcPr>
          <w:p w14:paraId="4CE16DA8" w14:textId="77777777" w:rsidR="00F54BFE" w:rsidRPr="000C525D" w:rsidRDefault="00F54BFE" w:rsidP="00A72B33">
            <w:pPr>
              <w:pStyle w:val="ListParagraph"/>
              <w:numPr>
                <w:ilvl w:val="0"/>
                <w:numId w:val="37"/>
              </w:numPr>
              <w:spacing w:before="40" w:after="76" w:line="240" w:lineRule="auto"/>
              <w:rPr>
                <w:rFonts w:cstheme="minorHAnsi"/>
                <w:bCs/>
                <w:szCs w:val="20"/>
              </w:rPr>
            </w:pPr>
            <w:r w:rsidRPr="000C525D">
              <w:rPr>
                <w:rFonts w:cstheme="minorHAnsi"/>
                <w:bCs/>
                <w:szCs w:val="20"/>
              </w:rPr>
              <w:t>Opportunity for exposure in the workplace – Category of role</w:t>
            </w:r>
          </w:p>
        </w:tc>
        <w:tc>
          <w:tcPr>
            <w:tcW w:w="3260" w:type="dxa"/>
          </w:tcPr>
          <w:p w14:paraId="7F38B49F" w14:textId="77777777" w:rsidR="00F54BFE" w:rsidRPr="000C525D" w:rsidRDefault="00F54BFE" w:rsidP="00A72B33">
            <w:pPr>
              <w:spacing w:before="40" w:after="76"/>
              <w:rPr>
                <w:rFonts w:cstheme="minorHAnsi"/>
                <w:bCs/>
              </w:rPr>
            </w:pPr>
          </w:p>
        </w:tc>
      </w:tr>
      <w:tr w:rsidR="00F54BFE" w:rsidRPr="009D2784" w14:paraId="33910003" w14:textId="77777777" w:rsidTr="00BE46DD">
        <w:trPr>
          <w:trHeight w:val="264"/>
        </w:trPr>
        <w:tc>
          <w:tcPr>
            <w:tcW w:w="6658" w:type="dxa"/>
          </w:tcPr>
          <w:p w14:paraId="7BE349C0" w14:textId="77777777" w:rsidR="00F54BFE" w:rsidRPr="000C525D" w:rsidRDefault="00F54BFE" w:rsidP="00A72B33">
            <w:pPr>
              <w:pStyle w:val="ListParagraph"/>
              <w:numPr>
                <w:ilvl w:val="0"/>
                <w:numId w:val="37"/>
              </w:numPr>
              <w:spacing w:before="40" w:after="76" w:line="240" w:lineRule="auto"/>
              <w:rPr>
                <w:rFonts w:cstheme="minorHAnsi"/>
                <w:bCs/>
                <w:szCs w:val="20"/>
              </w:rPr>
            </w:pPr>
            <w:r w:rsidRPr="000C525D">
              <w:rPr>
                <w:rFonts w:cstheme="minorHAnsi"/>
                <w:bCs/>
                <w:szCs w:val="20"/>
              </w:rPr>
              <w:t>Consequences of exposure to a VPD or TB</w:t>
            </w:r>
          </w:p>
        </w:tc>
        <w:tc>
          <w:tcPr>
            <w:tcW w:w="3260" w:type="dxa"/>
          </w:tcPr>
          <w:p w14:paraId="59913AFE" w14:textId="77777777" w:rsidR="00F54BFE" w:rsidRPr="000C525D" w:rsidRDefault="00F54BFE" w:rsidP="00A72B33">
            <w:pPr>
              <w:spacing w:before="40" w:after="76"/>
              <w:rPr>
                <w:rFonts w:cstheme="minorHAnsi"/>
                <w:bCs/>
              </w:rPr>
            </w:pPr>
          </w:p>
        </w:tc>
      </w:tr>
      <w:tr w:rsidR="00F54BFE" w:rsidRPr="009D2784" w14:paraId="70601AB5" w14:textId="77777777" w:rsidTr="00BE46DD">
        <w:trPr>
          <w:trHeight w:val="264"/>
        </w:trPr>
        <w:tc>
          <w:tcPr>
            <w:tcW w:w="6658" w:type="dxa"/>
            <w:shd w:val="clear" w:color="auto" w:fill="F2F2F2" w:themeFill="background1" w:themeFillShade="F2"/>
          </w:tcPr>
          <w:p w14:paraId="5CBA2F7B" w14:textId="77777777" w:rsidR="00F54BFE" w:rsidRPr="009D2784" w:rsidRDefault="00F54BFE" w:rsidP="00A72B33">
            <w:pPr>
              <w:spacing w:before="40" w:after="76"/>
              <w:rPr>
                <w:rFonts w:cstheme="minorHAnsi"/>
                <w:b/>
              </w:rPr>
            </w:pPr>
            <w:r w:rsidRPr="009D2784">
              <w:rPr>
                <w:rFonts w:cstheme="minorHAnsi"/>
                <w:b/>
              </w:rPr>
              <w:t>TOTAL RISK SCORE</w:t>
            </w:r>
          </w:p>
        </w:tc>
        <w:tc>
          <w:tcPr>
            <w:tcW w:w="3260" w:type="dxa"/>
            <w:shd w:val="clear" w:color="auto" w:fill="F2F2F2" w:themeFill="background1" w:themeFillShade="F2"/>
          </w:tcPr>
          <w:p w14:paraId="6DBC6AF5" w14:textId="77777777" w:rsidR="00F54BFE" w:rsidRPr="009D2784" w:rsidRDefault="00F54BFE" w:rsidP="00A72B33">
            <w:pPr>
              <w:spacing w:before="40" w:after="76"/>
              <w:rPr>
                <w:rFonts w:cstheme="minorHAnsi"/>
                <w:b/>
              </w:rPr>
            </w:pPr>
          </w:p>
        </w:tc>
      </w:tr>
    </w:tbl>
    <w:p w14:paraId="51356295" w14:textId="265D0165" w:rsidR="00A72B33" w:rsidRDefault="00A72B33" w:rsidP="00F54BFE">
      <w:pPr>
        <w:rPr>
          <w:color w:val="FF0000"/>
        </w:rPr>
      </w:pPr>
    </w:p>
    <w:p w14:paraId="590B4C91" w14:textId="2B5EDC6B" w:rsidR="00A72B33" w:rsidRDefault="00A72B33">
      <w:pPr>
        <w:spacing w:after="200" w:line="276" w:lineRule="auto"/>
        <w:rPr>
          <w:color w:val="FF0000"/>
        </w:rPr>
      </w:pPr>
      <w:r>
        <w:rPr>
          <w:color w:val="FF0000"/>
        </w:rPr>
        <w:br w:type="page"/>
      </w:r>
    </w:p>
    <w:p w14:paraId="303667C6" w14:textId="562A31B1" w:rsidR="00F54BFE" w:rsidRPr="00F54BFE" w:rsidRDefault="004B65E8" w:rsidP="00F54BFE">
      <w:r>
        <w:rPr>
          <w:noProof/>
        </w:rPr>
        <w:lastRenderedPageBreak/>
        <mc:AlternateContent>
          <mc:Choice Requires="wps">
            <w:drawing>
              <wp:anchor distT="0" distB="0" distL="114300" distR="114300" simplePos="0" relativeHeight="251670528" behindDoc="0" locked="0" layoutInCell="1" allowOverlap="1" wp14:anchorId="2EFA1CBD" wp14:editId="297B0325">
                <wp:simplePos x="0" y="0"/>
                <wp:positionH relativeFrom="column">
                  <wp:posOffset>-104775</wp:posOffset>
                </wp:positionH>
                <wp:positionV relativeFrom="paragraph">
                  <wp:posOffset>-228601</wp:posOffset>
                </wp:positionV>
                <wp:extent cx="5438775" cy="638175"/>
                <wp:effectExtent l="0" t="0" r="0" b="0"/>
                <wp:wrapNone/>
                <wp:docPr id="12" name="Text Box 1"/>
                <wp:cNvGraphicFramePr/>
                <a:graphic xmlns:a="http://schemas.openxmlformats.org/drawingml/2006/main">
                  <a:graphicData uri="http://schemas.microsoft.com/office/word/2010/wordprocessingShape">
                    <wps:wsp>
                      <wps:cNvSpPr txBox="1"/>
                      <wps:spPr>
                        <a:xfrm>
                          <a:off x="0" y="0"/>
                          <a:ext cx="5438775" cy="638175"/>
                        </a:xfrm>
                        <a:prstGeom prst="rect">
                          <a:avLst/>
                        </a:prstGeom>
                        <a:noFill/>
                        <a:ln w="6350">
                          <a:noFill/>
                        </a:ln>
                      </wps:spPr>
                      <wps:txbx>
                        <w:txbxContent>
                          <w:p w14:paraId="42E11385" w14:textId="77777777" w:rsidR="00A72B33" w:rsidRPr="0001753A" w:rsidRDefault="00A72B33" w:rsidP="00A72B33">
                            <w:pPr>
                              <w:rPr>
                                <w:color w:val="FFFFFF" w:themeColor="background1"/>
                                <w:sz w:val="28"/>
                                <w:szCs w:val="28"/>
                              </w:rPr>
                            </w:pPr>
                            <w:r>
                              <w:rPr>
                                <w:color w:val="FFFFFF" w:themeColor="background1"/>
                                <w:sz w:val="36"/>
                                <w:szCs w:val="36"/>
                              </w:rPr>
                              <w:t>SA Health Workplace Immunisation Risk Matrix – Individual HCW or Role Risk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1CBD" id="_x0000_s1028" type="#_x0000_t202" style="position:absolute;margin-left:-8.25pt;margin-top:-18pt;width:428.2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" filled="f" stroked="f" strokeweight=".5pt">
                <v:textbox>
                  <w:txbxContent>
                    <w:p w14:paraId="42E11385" w14:textId="77777777" w:rsidR="00A72B33" w:rsidRPr="0001753A" w:rsidRDefault="00A72B33" w:rsidP="00A72B33">
                      <w:pPr>
                        <w:rPr>
                          <w:color w:val="FFFFFF" w:themeColor="background1"/>
                          <w:sz w:val="28"/>
                          <w:szCs w:val="28"/>
                        </w:rPr>
                      </w:pPr>
                      <w:r>
                        <w:rPr>
                          <w:color w:val="FFFFFF" w:themeColor="background1"/>
                          <w:sz w:val="36"/>
                          <w:szCs w:val="36"/>
                        </w:rPr>
                        <w:t>SA Health Workplace Immunisation Risk Matrix – Individual HCW or Role Risk Assessment</w:t>
                      </w:r>
                    </w:p>
                  </w:txbxContent>
                </v:textbox>
              </v:shape>
            </w:pict>
          </mc:Fallback>
        </mc:AlternateContent>
      </w:r>
      <w:r w:rsidR="00A72B33">
        <w:rPr>
          <w:noProof/>
        </w:rPr>
        <w:drawing>
          <wp:anchor distT="0" distB="0" distL="114300" distR="114300" simplePos="0" relativeHeight="251671552" behindDoc="1" locked="0" layoutInCell="1" allowOverlap="1" wp14:anchorId="00759186" wp14:editId="2BC139BB">
            <wp:simplePos x="0" y="0"/>
            <wp:positionH relativeFrom="page">
              <wp:posOffset>-9525</wp:posOffset>
            </wp:positionH>
            <wp:positionV relativeFrom="paragraph">
              <wp:posOffset>-1057910</wp:posOffset>
            </wp:positionV>
            <wp:extent cx="7583170" cy="1562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84135" name="Picture 1"/>
                    <pic:cNvPicPr/>
                  </pic:nvPicPr>
                  <pic:blipFill>
                    <a:blip r:embed="rId8"/>
                    <a:stretch>
                      <a:fillRect/>
                    </a:stretch>
                  </pic:blipFill>
                  <pic:spPr>
                    <a:xfrm>
                      <a:off x="0" y="0"/>
                      <a:ext cx="7583170" cy="1562100"/>
                    </a:xfrm>
                    <a:prstGeom prst="rect">
                      <a:avLst/>
                    </a:prstGeom>
                  </pic:spPr>
                </pic:pic>
              </a:graphicData>
            </a:graphic>
            <wp14:sizeRelH relativeFrom="margin">
              <wp14:pctWidth>0</wp14:pctWidth>
            </wp14:sizeRelH>
            <wp14:sizeRelV relativeFrom="margin">
              <wp14:pctHeight>0</wp14:pctHeight>
            </wp14:sizeRelV>
          </wp:anchor>
        </w:drawing>
      </w:r>
    </w:p>
    <w:p w14:paraId="6E2451F9" w14:textId="407E2B6E" w:rsidR="00985AEE" w:rsidRDefault="00985AEE" w:rsidP="00985AEE">
      <w:pPr>
        <w:spacing w:after="0"/>
      </w:pPr>
    </w:p>
    <w:p w14:paraId="65BF3129" w14:textId="3A60FB3F" w:rsidR="00A72B33" w:rsidRDefault="00A72B33" w:rsidP="00A72B33">
      <w:pPr>
        <w:pStyle w:val="Heading2"/>
      </w:pPr>
      <w:r>
        <w:t>Overall risk rating</w:t>
      </w:r>
    </w:p>
    <w:p w14:paraId="535C59C6" w14:textId="175B8843" w:rsidR="00A72B33" w:rsidRDefault="00A72B33" w:rsidP="00A72B33">
      <w:r w:rsidRPr="009D2784">
        <w:t>Use the total risk score to determine the overall risk rating</w:t>
      </w:r>
      <w:r>
        <w:t>:</w:t>
      </w:r>
    </w:p>
    <w:tbl>
      <w:tblPr>
        <w:tblStyle w:val="TableGrid"/>
        <w:tblW w:w="9944" w:type="dxa"/>
        <w:tblLook w:val="04A0" w:firstRow="1" w:lastRow="0" w:firstColumn="1" w:lastColumn="0" w:noHBand="0" w:noVBand="1"/>
      </w:tblPr>
      <w:tblGrid>
        <w:gridCol w:w="1413"/>
        <w:gridCol w:w="850"/>
        <w:gridCol w:w="7681"/>
      </w:tblGrid>
      <w:tr w:rsidR="00A72B33" w:rsidRPr="009D2784" w14:paraId="0933452D" w14:textId="77777777" w:rsidTr="00637FA3">
        <w:trPr>
          <w:trHeight w:val="259"/>
        </w:trPr>
        <w:tc>
          <w:tcPr>
            <w:tcW w:w="1413" w:type="dxa"/>
            <w:shd w:val="clear" w:color="auto" w:fill="D9D9D9" w:themeFill="background1" w:themeFillShade="D9"/>
          </w:tcPr>
          <w:p w14:paraId="673BE4D9" w14:textId="77777777" w:rsidR="00A72B33" w:rsidRPr="00A72B33" w:rsidRDefault="00A72B33" w:rsidP="00A72B33">
            <w:pPr>
              <w:spacing w:before="40" w:after="120"/>
              <w:rPr>
                <w:rFonts w:cs="Arial"/>
                <w:b/>
              </w:rPr>
            </w:pPr>
            <w:r w:rsidRPr="00A72B33">
              <w:rPr>
                <w:rFonts w:cs="Arial"/>
                <w:b/>
              </w:rPr>
              <w:t>Risk factors</w:t>
            </w:r>
          </w:p>
        </w:tc>
        <w:tc>
          <w:tcPr>
            <w:tcW w:w="850" w:type="dxa"/>
            <w:shd w:val="clear" w:color="auto" w:fill="D9D9D9" w:themeFill="background1" w:themeFillShade="D9"/>
          </w:tcPr>
          <w:p w14:paraId="7FC73A16" w14:textId="77777777" w:rsidR="00A72B33" w:rsidRPr="00A72B33" w:rsidRDefault="00A72B33" w:rsidP="00A72B33">
            <w:pPr>
              <w:spacing w:before="40" w:after="120"/>
              <w:rPr>
                <w:rFonts w:cs="Arial"/>
                <w:b/>
              </w:rPr>
            </w:pPr>
            <w:r w:rsidRPr="00A72B33">
              <w:rPr>
                <w:rFonts w:cs="Arial"/>
                <w:b/>
              </w:rPr>
              <w:t>Score</w:t>
            </w:r>
          </w:p>
        </w:tc>
        <w:tc>
          <w:tcPr>
            <w:tcW w:w="7681" w:type="dxa"/>
            <w:shd w:val="clear" w:color="auto" w:fill="D9D9D9" w:themeFill="background1" w:themeFillShade="D9"/>
          </w:tcPr>
          <w:p w14:paraId="190C555B" w14:textId="77777777" w:rsidR="00A72B33" w:rsidRPr="00A72B33" w:rsidRDefault="00A72B33" w:rsidP="00A72B33">
            <w:pPr>
              <w:spacing w:before="40" w:after="120"/>
              <w:rPr>
                <w:rFonts w:cs="Arial"/>
                <w:b/>
              </w:rPr>
            </w:pPr>
          </w:p>
        </w:tc>
      </w:tr>
      <w:tr w:rsidR="00A72B33" w:rsidRPr="009D2784" w14:paraId="0275E1B5" w14:textId="77777777" w:rsidTr="00637FA3">
        <w:trPr>
          <w:trHeight w:val="503"/>
        </w:trPr>
        <w:tc>
          <w:tcPr>
            <w:tcW w:w="1413" w:type="dxa"/>
            <w:shd w:val="clear" w:color="auto" w:fill="92D050"/>
          </w:tcPr>
          <w:p w14:paraId="0EF17CE8" w14:textId="77777777" w:rsidR="00A72B33" w:rsidRPr="00A72B33" w:rsidRDefault="00A72B33" w:rsidP="00A72B33">
            <w:pPr>
              <w:spacing w:before="40" w:after="76"/>
              <w:rPr>
                <w:rFonts w:cs="Arial"/>
                <w:szCs w:val="20"/>
              </w:rPr>
            </w:pPr>
            <w:r w:rsidRPr="00A72B33">
              <w:rPr>
                <w:rFonts w:cs="Arial"/>
                <w:szCs w:val="20"/>
              </w:rPr>
              <w:t>Low risk</w:t>
            </w:r>
          </w:p>
        </w:tc>
        <w:tc>
          <w:tcPr>
            <w:tcW w:w="850" w:type="dxa"/>
            <w:shd w:val="clear" w:color="auto" w:fill="92D050"/>
          </w:tcPr>
          <w:p w14:paraId="6151948A" w14:textId="77777777" w:rsidR="00A72B33" w:rsidRPr="00A72B33" w:rsidRDefault="00A72B33" w:rsidP="00A72B33">
            <w:pPr>
              <w:spacing w:before="40" w:after="76"/>
              <w:rPr>
                <w:rFonts w:cs="Arial"/>
                <w:szCs w:val="20"/>
              </w:rPr>
            </w:pPr>
            <w:r w:rsidRPr="00A72B33">
              <w:rPr>
                <w:rFonts w:cs="Arial"/>
                <w:szCs w:val="20"/>
              </w:rPr>
              <w:t>3-4</w:t>
            </w:r>
          </w:p>
        </w:tc>
        <w:tc>
          <w:tcPr>
            <w:tcW w:w="7681" w:type="dxa"/>
            <w:shd w:val="clear" w:color="auto" w:fill="92D050"/>
          </w:tcPr>
          <w:p w14:paraId="11BC5E2F" w14:textId="77777777" w:rsidR="00A72B33" w:rsidRPr="00A72B33" w:rsidRDefault="00A72B33" w:rsidP="00A72B33">
            <w:pPr>
              <w:spacing w:before="40" w:after="76"/>
              <w:rPr>
                <w:rFonts w:cs="Arial"/>
                <w:szCs w:val="20"/>
              </w:rPr>
            </w:pPr>
            <w:r w:rsidRPr="00A72B33">
              <w:rPr>
                <w:rFonts w:cs="Arial"/>
                <w:color w:val="000000"/>
                <w:szCs w:val="20"/>
              </w:rPr>
              <w:t>Risk is managed by routine procedures. There is minimal risk of harm or injury from the risk.</w:t>
            </w:r>
          </w:p>
        </w:tc>
      </w:tr>
      <w:tr w:rsidR="00A72B33" w:rsidRPr="009D2784" w14:paraId="293B2117" w14:textId="77777777" w:rsidTr="00637FA3">
        <w:trPr>
          <w:trHeight w:val="530"/>
        </w:trPr>
        <w:tc>
          <w:tcPr>
            <w:tcW w:w="1413" w:type="dxa"/>
            <w:shd w:val="clear" w:color="auto" w:fill="FFFF00"/>
          </w:tcPr>
          <w:p w14:paraId="7F608BCE" w14:textId="77777777" w:rsidR="00A72B33" w:rsidRPr="00A72B33" w:rsidRDefault="00A72B33" w:rsidP="00A72B33">
            <w:pPr>
              <w:spacing w:before="40" w:after="76"/>
              <w:rPr>
                <w:rFonts w:cs="Arial"/>
                <w:szCs w:val="20"/>
              </w:rPr>
            </w:pPr>
            <w:r w:rsidRPr="00A72B33">
              <w:rPr>
                <w:rFonts w:cs="Arial"/>
                <w:szCs w:val="20"/>
              </w:rPr>
              <w:t>Medium</w:t>
            </w:r>
          </w:p>
        </w:tc>
        <w:tc>
          <w:tcPr>
            <w:tcW w:w="850" w:type="dxa"/>
            <w:shd w:val="clear" w:color="auto" w:fill="FFFF00"/>
          </w:tcPr>
          <w:p w14:paraId="35E060BD" w14:textId="77777777" w:rsidR="00A72B33" w:rsidRPr="00A72B33" w:rsidRDefault="00A72B33" w:rsidP="00A72B33">
            <w:pPr>
              <w:spacing w:before="40" w:after="76"/>
              <w:rPr>
                <w:rFonts w:cs="Arial"/>
                <w:szCs w:val="20"/>
              </w:rPr>
            </w:pPr>
            <w:r w:rsidRPr="00A72B33">
              <w:rPr>
                <w:rFonts w:cs="Arial"/>
                <w:szCs w:val="20"/>
              </w:rPr>
              <w:t>5-8</w:t>
            </w:r>
          </w:p>
        </w:tc>
        <w:tc>
          <w:tcPr>
            <w:tcW w:w="7681" w:type="dxa"/>
            <w:shd w:val="clear" w:color="auto" w:fill="FFFF00"/>
          </w:tcPr>
          <w:p w14:paraId="7BEC09A6" w14:textId="77777777" w:rsidR="00A72B33" w:rsidRPr="00A72B33" w:rsidRDefault="00A72B33" w:rsidP="00A72B33">
            <w:pPr>
              <w:spacing w:before="40" w:after="76"/>
              <w:rPr>
                <w:rFonts w:cs="Arial"/>
                <w:szCs w:val="20"/>
              </w:rPr>
            </w:pPr>
            <w:r w:rsidRPr="00A72B33">
              <w:rPr>
                <w:rFonts w:cs="Arial"/>
                <w:szCs w:val="20"/>
              </w:rPr>
              <w:t>Risk is managed by specific monitoring or audit procedures. There is potential for harm or injury from the risk.</w:t>
            </w:r>
          </w:p>
        </w:tc>
      </w:tr>
      <w:tr w:rsidR="00A72B33" w:rsidRPr="009D2784" w14:paraId="2FE39923" w14:textId="77777777" w:rsidTr="00637FA3">
        <w:trPr>
          <w:trHeight w:val="613"/>
        </w:trPr>
        <w:tc>
          <w:tcPr>
            <w:tcW w:w="1413" w:type="dxa"/>
            <w:shd w:val="clear" w:color="auto" w:fill="D99594" w:themeFill="accent2" w:themeFillTint="99"/>
          </w:tcPr>
          <w:p w14:paraId="5C712587" w14:textId="77777777" w:rsidR="00A72B33" w:rsidRPr="00A72B33" w:rsidRDefault="00A72B33" w:rsidP="00A72B33">
            <w:pPr>
              <w:spacing w:before="40" w:after="76"/>
              <w:rPr>
                <w:rFonts w:cs="Arial"/>
                <w:szCs w:val="20"/>
              </w:rPr>
            </w:pPr>
            <w:r w:rsidRPr="00A72B33">
              <w:rPr>
                <w:rFonts w:cs="Arial"/>
                <w:szCs w:val="20"/>
              </w:rPr>
              <w:t>High</w:t>
            </w:r>
          </w:p>
        </w:tc>
        <w:tc>
          <w:tcPr>
            <w:tcW w:w="850" w:type="dxa"/>
            <w:shd w:val="clear" w:color="auto" w:fill="D99594" w:themeFill="accent2" w:themeFillTint="99"/>
          </w:tcPr>
          <w:p w14:paraId="7BB99264" w14:textId="77777777" w:rsidR="00A72B33" w:rsidRPr="00A72B33" w:rsidRDefault="00A72B33" w:rsidP="00A72B33">
            <w:pPr>
              <w:spacing w:before="40" w:after="76"/>
              <w:rPr>
                <w:rFonts w:cs="Arial"/>
                <w:szCs w:val="20"/>
              </w:rPr>
            </w:pPr>
            <w:r w:rsidRPr="00A72B33">
              <w:rPr>
                <w:rFonts w:cs="Arial"/>
                <w:szCs w:val="20"/>
              </w:rPr>
              <w:t>9-10</w:t>
            </w:r>
          </w:p>
        </w:tc>
        <w:tc>
          <w:tcPr>
            <w:tcW w:w="7681" w:type="dxa"/>
            <w:shd w:val="clear" w:color="auto" w:fill="D99594" w:themeFill="accent2" w:themeFillTint="99"/>
          </w:tcPr>
          <w:p w14:paraId="19320B2E" w14:textId="77777777" w:rsidR="00A72B33" w:rsidRPr="00A72B33" w:rsidRDefault="00A72B33" w:rsidP="00A72B33">
            <w:pPr>
              <w:spacing w:before="40" w:after="76"/>
              <w:rPr>
                <w:rFonts w:cs="Arial"/>
                <w:szCs w:val="20"/>
              </w:rPr>
            </w:pPr>
            <w:r w:rsidRPr="00A72B33">
              <w:rPr>
                <w:rFonts w:cs="Arial"/>
                <w:szCs w:val="20"/>
              </w:rPr>
              <w:t>There is a serious risk that must be addressed immediately. Consequences to individuals and the organisation are high due to a high potential for harm or injury.</w:t>
            </w:r>
          </w:p>
        </w:tc>
      </w:tr>
      <w:tr w:rsidR="00A72B33" w:rsidRPr="009D2784" w14:paraId="754CEC7A" w14:textId="77777777" w:rsidTr="00637FA3">
        <w:trPr>
          <w:trHeight w:val="788"/>
        </w:trPr>
        <w:tc>
          <w:tcPr>
            <w:tcW w:w="1413" w:type="dxa"/>
            <w:shd w:val="clear" w:color="auto" w:fill="C00000"/>
          </w:tcPr>
          <w:p w14:paraId="49769ABF" w14:textId="77777777" w:rsidR="00A72B33" w:rsidRPr="00A72B33" w:rsidRDefault="00A72B33" w:rsidP="00A72B33">
            <w:pPr>
              <w:spacing w:before="40" w:after="76"/>
              <w:rPr>
                <w:rFonts w:cs="Arial"/>
                <w:bCs/>
                <w:szCs w:val="20"/>
              </w:rPr>
            </w:pPr>
            <w:r w:rsidRPr="00A72B33">
              <w:rPr>
                <w:rFonts w:cs="Arial"/>
                <w:bCs/>
                <w:szCs w:val="20"/>
              </w:rPr>
              <w:t>Very high</w:t>
            </w:r>
          </w:p>
        </w:tc>
        <w:tc>
          <w:tcPr>
            <w:tcW w:w="850" w:type="dxa"/>
            <w:shd w:val="clear" w:color="auto" w:fill="C00000"/>
          </w:tcPr>
          <w:p w14:paraId="661B72B7" w14:textId="77777777" w:rsidR="00A72B33" w:rsidRPr="00A72B33" w:rsidRDefault="00A72B33" w:rsidP="00A72B33">
            <w:pPr>
              <w:spacing w:before="40" w:after="76"/>
              <w:rPr>
                <w:rFonts w:cs="Arial"/>
                <w:bCs/>
                <w:szCs w:val="20"/>
              </w:rPr>
            </w:pPr>
            <w:r w:rsidRPr="00A72B33">
              <w:rPr>
                <w:rFonts w:cs="Arial"/>
                <w:bCs/>
                <w:szCs w:val="20"/>
              </w:rPr>
              <w:t>11</w:t>
            </w:r>
          </w:p>
        </w:tc>
        <w:tc>
          <w:tcPr>
            <w:tcW w:w="7681" w:type="dxa"/>
            <w:shd w:val="clear" w:color="auto" w:fill="C00000"/>
          </w:tcPr>
          <w:p w14:paraId="460CD4CF" w14:textId="77777777" w:rsidR="00A72B33" w:rsidRPr="00A72B33" w:rsidRDefault="00A72B33" w:rsidP="00A72B33">
            <w:pPr>
              <w:spacing w:before="40" w:after="76"/>
              <w:rPr>
                <w:rFonts w:cs="Arial"/>
                <w:bCs/>
                <w:szCs w:val="20"/>
              </w:rPr>
            </w:pPr>
            <w:r w:rsidRPr="00A72B33">
              <w:rPr>
                <w:rFonts w:cs="Arial"/>
                <w:bCs/>
                <w:szCs w:val="20"/>
              </w:rPr>
              <w:t>There is a serious risk that must be addressed immediately. The magnitude of the consequences to the individual and organisation of an event, should it occur, are considered very high with potentially significant harm or injury.</w:t>
            </w:r>
          </w:p>
        </w:tc>
      </w:tr>
    </w:tbl>
    <w:p w14:paraId="16715F06" w14:textId="29E1D680" w:rsidR="00A72B33" w:rsidRPr="009D2784" w:rsidRDefault="00A72B33" w:rsidP="009D7325">
      <w:pPr>
        <w:pStyle w:val="Heading2"/>
        <w:spacing w:before="240" w:after="120"/>
        <w:rPr>
          <w:color w:val="FF0000"/>
        </w:rPr>
      </w:pPr>
      <w:r>
        <w:t>Recommended actions</w:t>
      </w:r>
      <w:r w:rsidRPr="009D2784">
        <w:t xml:space="preserve"> based on risk rating</w:t>
      </w:r>
      <w:r>
        <w:t xml:space="preserve"> (without limiting management options):</w:t>
      </w:r>
    </w:p>
    <w:p w14:paraId="165730D0" w14:textId="219E31A5" w:rsidR="00A72B33" w:rsidRPr="006268A9" w:rsidRDefault="00A72B33" w:rsidP="001C6246">
      <w:pPr>
        <w:rPr>
          <w:rFonts w:cstheme="minorHAnsi"/>
          <w:szCs w:val="20"/>
        </w:rPr>
      </w:pPr>
      <w:r w:rsidRPr="006268A9">
        <w:rPr>
          <w:rFonts w:cstheme="minorHAnsi"/>
          <w:szCs w:val="20"/>
        </w:rPr>
        <w:t xml:space="preserve">For management approach for screening and/or vaccine refusal refer to </w:t>
      </w:r>
      <w:hyperlink r:id="rId14" w:history="1">
        <w:r w:rsidRPr="004D2A95">
          <w:rPr>
            <w:rStyle w:val="Hyperlink"/>
            <w:rFonts w:cstheme="minorHAnsi"/>
            <w:szCs w:val="20"/>
          </w:rPr>
          <w:t>Mandatory</w:t>
        </w:r>
        <w:r w:rsidRPr="004D2A95">
          <w:rPr>
            <w:rStyle w:val="Hyperlink"/>
            <w:rFonts w:cstheme="minorHAnsi"/>
            <w:bCs/>
            <w:szCs w:val="20"/>
          </w:rPr>
          <w:t xml:space="preserve"> Instr</w:t>
        </w:r>
        <w:r w:rsidRPr="004D2A95">
          <w:rPr>
            <w:rStyle w:val="Hyperlink"/>
            <w:rFonts w:cstheme="minorHAnsi"/>
            <w:bCs/>
            <w:szCs w:val="20"/>
          </w:rPr>
          <w:t>u</w:t>
        </w:r>
        <w:r w:rsidRPr="004D2A95">
          <w:rPr>
            <w:rStyle w:val="Hyperlink"/>
            <w:rFonts w:cstheme="minorHAnsi"/>
            <w:bCs/>
            <w:szCs w:val="20"/>
          </w:rPr>
          <w:t>ction 2: Vaccination management (refusal, non-responder, exemptions including medical contraindications)</w:t>
        </w:r>
      </w:hyperlink>
      <w:r w:rsidR="001C6246" w:rsidRPr="001C6246">
        <w:rPr>
          <w:rStyle w:val="Hyperlink"/>
          <w:rFonts w:cstheme="minorHAnsi"/>
          <w:bCs/>
          <w:szCs w:val="20"/>
          <w:u w:val="none"/>
        </w:rPr>
        <w:t>.</w:t>
      </w:r>
    </w:p>
    <w:p w14:paraId="29F867EB" w14:textId="697320F7" w:rsidR="00A72B33" w:rsidRDefault="001C6246" w:rsidP="001C6246">
      <w:pPr>
        <w:spacing w:after="76"/>
        <w:rPr>
          <w:rFonts w:cstheme="minorHAnsi"/>
          <w:szCs w:val="20"/>
        </w:rPr>
      </w:pPr>
      <w:r w:rsidRPr="00C534E1">
        <w:rPr>
          <w:bCs/>
        </w:rPr>
        <w:sym w:font="Wingdings" w:char="F0A8"/>
      </w:r>
      <w:r>
        <w:rPr>
          <w:bCs/>
        </w:rPr>
        <w:t xml:space="preserve"> </w:t>
      </w:r>
      <w:r w:rsidR="00A72B33" w:rsidRPr="006268A9">
        <w:rPr>
          <w:rFonts w:cstheme="minorHAnsi"/>
          <w:szCs w:val="20"/>
        </w:rPr>
        <w:t>HCW directed to participate in VPD or TB screening/assessment and provide proof of required vaccination</w:t>
      </w:r>
    </w:p>
    <w:p w14:paraId="39B7595F" w14:textId="0DC453B2" w:rsidR="00A72B33" w:rsidRPr="004826B5" w:rsidRDefault="001C6246" w:rsidP="001C6246">
      <w:pPr>
        <w:spacing w:after="76"/>
        <w:rPr>
          <w:rFonts w:cstheme="minorHAnsi"/>
          <w:szCs w:val="20"/>
        </w:rPr>
      </w:pPr>
      <w:r w:rsidRPr="00C534E1">
        <w:rPr>
          <w:bCs/>
        </w:rPr>
        <w:sym w:font="Wingdings" w:char="F0A8"/>
      </w:r>
      <w:r>
        <w:rPr>
          <w:bCs/>
        </w:rPr>
        <w:t xml:space="preserve"> </w:t>
      </w:r>
      <w:r w:rsidR="00A72B33" w:rsidRPr="006268A9">
        <w:rPr>
          <w:rFonts w:cstheme="minorHAnsi"/>
          <w:szCs w:val="20"/>
        </w:rPr>
        <w:t>HCW directed to comply with the mandatory vaccination requirements contained in the Policy applicable to their role within a reasonable time frame</w:t>
      </w:r>
    </w:p>
    <w:p w14:paraId="49EC516D" w14:textId="7FEF3785" w:rsidR="00A72B33" w:rsidRDefault="001C6246" w:rsidP="001C6246">
      <w:pPr>
        <w:spacing w:after="76"/>
        <w:rPr>
          <w:rFonts w:cstheme="minorHAnsi"/>
          <w:szCs w:val="20"/>
        </w:rPr>
      </w:pPr>
      <w:r w:rsidRPr="00C534E1">
        <w:rPr>
          <w:bCs/>
        </w:rPr>
        <w:sym w:font="Wingdings" w:char="F0A8"/>
      </w:r>
      <w:r>
        <w:rPr>
          <w:bCs/>
        </w:rPr>
        <w:t xml:space="preserve"> </w:t>
      </w:r>
      <w:r w:rsidR="00A72B33">
        <w:rPr>
          <w:rFonts w:cstheme="minorHAnsi"/>
          <w:szCs w:val="20"/>
        </w:rPr>
        <w:t>HCW to be transferred</w:t>
      </w:r>
      <w:r w:rsidR="00A72B33" w:rsidRPr="006268A9">
        <w:rPr>
          <w:rFonts w:cstheme="minorHAnsi"/>
          <w:szCs w:val="20"/>
        </w:rPr>
        <w:t xml:space="preserve"> to other duties</w:t>
      </w:r>
    </w:p>
    <w:p w14:paraId="09FC9A1E" w14:textId="72B2AFA6" w:rsidR="00A72B33" w:rsidRPr="006268A9" w:rsidRDefault="001C6246" w:rsidP="001C6246">
      <w:pPr>
        <w:spacing w:after="76"/>
        <w:rPr>
          <w:rFonts w:cstheme="minorHAnsi"/>
          <w:szCs w:val="20"/>
        </w:rPr>
      </w:pPr>
      <w:r w:rsidRPr="00C534E1">
        <w:rPr>
          <w:bCs/>
        </w:rPr>
        <w:sym w:font="Wingdings" w:char="F0A8"/>
      </w:r>
      <w:r>
        <w:rPr>
          <w:bCs/>
        </w:rPr>
        <w:t xml:space="preserve"> </w:t>
      </w:r>
      <w:r w:rsidR="00A72B33">
        <w:rPr>
          <w:rFonts w:cstheme="minorHAnsi"/>
          <w:szCs w:val="20"/>
        </w:rPr>
        <w:t>HCW to be transferred to an alternative area/workplace</w:t>
      </w:r>
      <w:r w:rsidR="00A72B33" w:rsidRPr="006268A9">
        <w:rPr>
          <w:rFonts w:cstheme="minorHAnsi"/>
          <w:szCs w:val="20"/>
        </w:rPr>
        <w:t xml:space="preserve"> </w:t>
      </w:r>
    </w:p>
    <w:p w14:paraId="3AB12A5E" w14:textId="1D6564CE" w:rsidR="00A72B33" w:rsidRPr="006268A9" w:rsidRDefault="001C6246" w:rsidP="001C6246">
      <w:pPr>
        <w:spacing w:after="76"/>
        <w:rPr>
          <w:rFonts w:cstheme="minorHAnsi"/>
          <w:szCs w:val="20"/>
        </w:rPr>
      </w:pPr>
      <w:r w:rsidRPr="00C534E1">
        <w:rPr>
          <w:bCs/>
        </w:rPr>
        <w:sym w:font="Wingdings" w:char="F0A8"/>
      </w:r>
      <w:r>
        <w:rPr>
          <w:bCs/>
        </w:rPr>
        <w:t xml:space="preserve"> </w:t>
      </w:r>
      <w:r w:rsidR="00A72B33" w:rsidRPr="006268A9">
        <w:rPr>
          <w:rFonts w:cstheme="minorHAnsi"/>
          <w:szCs w:val="20"/>
        </w:rPr>
        <w:t>HCW directed to comply with work restrictions and/or safety measures</w:t>
      </w:r>
    </w:p>
    <w:p w14:paraId="39B33E34" w14:textId="01EAC47B" w:rsidR="00A72B33" w:rsidRPr="006268A9" w:rsidRDefault="001C6246" w:rsidP="001C6246">
      <w:pPr>
        <w:spacing w:after="76"/>
        <w:rPr>
          <w:rFonts w:cstheme="minorHAnsi"/>
          <w:szCs w:val="20"/>
        </w:rPr>
      </w:pPr>
      <w:r w:rsidRPr="00C534E1">
        <w:rPr>
          <w:bCs/>
        </w:rPr>
        <w:sym w:font="Wingdings" w:char="F0A8"/>
      </w:r>
      <w:r>
        <w:rPr>
          <w:bCs/>
        </w:rPr>
        <w:t xml:space="preserve"> </w:t>
      </w:r>
      <w:r w:rsidR="00A72B33" w:rsidRPr="006268A9">
        <w:rPr>
          <w:rFonts w:cstheme="minorHAnsi"/>
          <w:szCs w:val="20"/>
        </w:rPr>
        <w:t>HCW directed to attend for duty</w:t>
      </w:r>
    </w:p>
    <w:p w14:paraId="2C661381" w14:textId="25F4835F" w:rsidR="00A72B33" w:rsidRPr="006268A9" w:rsidRDefault="001C6246" w:rsidP="001C6246">
      <w:pPr>
        <w:spacing w:after="76"/>
        <w:rPr>
          <w:rFonts w:cstheme="minorHAnsi"/>
          <w:szCs w:val="20"/>
        </w:rPr>
      </w:pPr>
      <w:r w:rsidRPr="00C534E1">
        <w:rPr>
          <w:bCs/>
        </w:rPr>
        <w:sym w:font="Wingdings" w:char="F0A8"/>
      </w:r>
      <w:r>
        <w:rPr>
          <w:bCs/>
        </w:rPr>
        <w:t xml:space="preserve"> </w:t>
      </w:r>
      <w:r w:rsidR="00A72B33" w:rsidRPr="006268A9">
        <w:rPr>
          <w:rFonts w:cstheme="minorHAnsi"/>
          <w:szCs w:val="20"/>
        </w:rPr>
        <w:t>HCW directed away from the workplace</w:t>
      </w:r>
    </w:p>
    <w:p w14:paraId="630701B2" w14:textId="03E215AB" w:rsidR="00A72B33" w:rsidRDefault="001C6246" w:rsidP="001C6246">
      <w:pPr>
        <w:spacing w:after="240"/>
        <w:rPr>
          <w:rFonts w:cstheme="minorHAnsi"/>
          <w:szCs w:val="20"/>
        </w:rPr>
      </w:pPr>
      <w:r w:rsidRPr="00C534E1">
        <w:rPr>
          <w:bCs/>
        </w:rPr>
        <w:sym w:font="Wingdings" w:char="F0A8"/>
      </w:r>
      <w:r>
        <w:rPr>
          <w:bCs/>
        </w:rPr>
        <w:t xml:space="preserve"> </w:t>
      </w:r>
      <w:r w:rsidR="00A72B33" w:rsidRPr="006268A9">
        <w:rPr>
          <w:rFonts w:cstheme="minorHAnsi"/>
          <w:szCs w:val="20"/>
        </w:rPr>
        <w:t>Request Local Panel review</w:t>
      </w:r>
    </w:p>
    <w:tbl>
      <w:tblPr>
        <w:tblStyle w:val="TableGrid"/>
        <w:tblW w:w="0" w:type="auto"/>
        <w:tblLook w:val="04A0" w:firstRow="1" w:lastRow="0" w:firstColumn="1" w:lastColumn="0" w:noHBand="0" w:noVBand="1"/>
      </w:tblPr>
      <w:tblGrid>
        <w:gridCol w:w="10456"/>
      </w:tblGrid>
      <w:tr w:rsidR="001C6246" w14:paraId="63B87630" w14:textId="77777777" w:rsidTr="001C6246">
        <w:tc>
          <w:tcPr>
            <w:tcW w:w="10456" w:type="dxa"/>
          </w:tcPr>
          <w:p w14:paraId="1FA2A370" w14:textId="77777777" w:rsidR="001C6246" w:rsidRDefault="001C6246" w:rsidP="001C6246">
            <w:pPr>
              <w:rPr>
                <w:noProof/>
                <w:lang w:eastAsia="en-AU"/>
              </w:rPr>
            </w:pPr>
            <w:r w:rsidRPr="006268A9">
              <w:rPr>
                <w:noProof/>
                <w:lang w:eastAsia="en-AU"/>
              </w:rPr>
              <w:t>Explain:</w:t>
            </w:r>
          </w:p>
          <w:p w14:paraId="6C0A56FF" w14:textId="6EE88956" w:rsidR="001C6246" w:rsidRDefault="001C6246" w:rsidP="001C6246"/>
        </w:tc>
      </w:tr>
    </w:tbl>
    <w:p w14:paraId="006F5A6B" w14:textId="395571AA" w:rsidR="001C6246" w:rsidRDefault="001C6246" w:rsidP="00494A43">
      <w:pPr>
        <w:spacing w:before="240" w:after="240"/>
        <w:rPr>
          <w:rFonts w:cstheme="minorHAnsi"/>
          <w:noProof/>
          <w:szCs w:val="20"/>
          <w:lang w:eastAsia="en-AU"/>
        </w:rPr>
      </w:pPr>
      <w:r w:rsidRPr="006268A9">
        <w:rPr>
          <w:rFonts w:cstheme="minorHAnsi"/>
          <w:noProof/>
          <w:szCs w:val="20"/>
          <w:lang w:eastAsia="en-AU"/>
        </w:rPr>
        <w:t>Risk assessment conducted by:</w:t>
      </w:r>
      <w:r>
        <w:rPr>
          <w:rFonts w:cstheme="minorHAnsi"/>
          <w:noProof/>
          <w:szCs w:val="20"/>
          <w:lang w:eastAsia="en-AU"/>
        </w:rPr>
        <w:t xml:space="preserve"> </w:t>
      </w:r>
      <w:r w:rsidRPr="006268A9">
        <w:rPr>
          <w:rFonts w:cstheme="minorHAnsi"/>
          <w:noProof/>
          <w:szCs w:val="20"/>
          <w:lang w:eastAsia="en-AU"/>
        </w:rPr>
        <w:t>_________________________________________________________</w:t>
      </w:r>
    </w:p>
    <w:p w14:paraId="6C7FF06C" w14:textId="15A7A7E7" w:rsidR="001C6246" w:rsidRPr="006268A9" w:rsidRDefault="001C6246" w:rsidP="00183053">
      <w:pPr>
        <w:spacing w:after="240"/>
        <w:rPr>
          <w:rFonts w:cstheme="minorHAnsi"/>
          <w:szCs w:val="20"/>
        </w:rPr>
      </w:pPr>
      <w:r>
        <w:rPr>
          <w:rFonts w:cstheme="minorHAnsi"/>
          <w:noProof/>
          <w:szCs w:val="20"/>
          <w:lang w:eastAsia="en-AU"/>
        </w:rPr>
        <w:t>Position title: __________________________________________________</w:t>
      </w:r>
      <w:r w:rsidR="00183053">
        <w:rPr>
          <w:rFonts w:cstheme="minorHAnsi"/>
          <w:noProof/>
          <w:szCs w:val="20"/>
          <w:lang w:eastAsia="en-AU"/>
        </w:rPr>
        <w:t xml:space="preserve"> </w:t>
      </w:r>
      <w:r w:rsidRPr="006268A9">
        <w:rPr>
          <w:rFonts w:cstheme="minorHAnsi"/>
          <w:noProof/>
          <w:szCs w:val="20"/>
          <w:lang w:eastAsia="en-AU"/>
        </w:rPr>
        <w:t>Date:</w:t>
      </w:r>
      <w:r>
        <w:rPr>
          <w:rFonts w:cstheme="minorHAnsi"/>
          <w:noProof/>
          <w:szCs w:val="20"/>
          <w:lang w:eastAsia="en-AU"/>
        </w:rPr>
        <w:t xml:space="preserve"> </w:t>
      </w:r>
      <w:r w:rsidRPr="006268A9">
        <w:rPr>
          <w:rFonts w:cstheme="minorHAnsi"/>
          <w:noProof/>
          <w:szCs w:val="20"/>
          <w:lang w:eastAsia="en-AU"/>
        </w:rPr>
        <w:t>__________________</w:t>
      </w:r>
      <w:r>
        <w:rPr>
          <w:rFonts w:cstheme="minorHAnsi"/>
          <w:noProof/>
          <w:szCs w:val="20"/>
          <w:lang w:eastAsia="en-AU"/>
        </w:rPr>
        <w:t>___</w:t>
      </w:r>
    </w:p>
    <w:p w14:paraId="313B84A4" w14:textId="580206F3" w:rsidR="00A72B33" w:rsidRPr="00A72B33" w:rsidRDefault="004B65E8" w:rsidP="004B65E8">
      <w:pPr>
        <w:spacing w:before="240"/>
      </w:pPr>
      <w:r>
        <w:rPr>
          <w:sz w:val="16"/>
          <w:szCs w:val="18"/>
        </w:rPr>
        <w:br/>
      </w:r>
      <w:r>
        <w:rPr>
          <w:sz w:val="16"/>
          <w:szCs w:val="18"/>
        </w:rPr>
        <w:br/>
      </w:r>
      <w:r>
        <w:rPr>
          <w:sz w:val="16"/>
          <w:szCs w:val="18"/>
        </w:rPr>
        <w:br/>
      </w:r>
      <w:r>
        <w:rPr>
          <w:sz w:val="16"/>
          <w:szCs w:val="18"/>
        </w:rPr>
        <w:br/>
      </w:r>
      <w:r>
        <w:rPr>
          <w:sz w:val="16"/>
          <w:szCs w:val="18"/>
        </w:rPr>
        <w:br/>
      </w:r>
      <w:r>
        <w:rPr>
          <w:sz w:val="16"/>
          <w:szCs w:val="18"/>
        </w:rPr>
        <w:br/>
      </w:r>
      <w:r w:rsidR="00CA354C">
        <w:rPr>
          <w:sz w:val="16"/>
          <w:szCs w:val="18"/>
        </w:rPr>
        <w:br/>
      </w:r>
      <w:r>
        <w:rPr>
          <w:sz w:val="16"/>
          <w:szCs w:val="18"/>
        </w:rPr>
        <w:br/>
      </w:r>
      <w:r>
        <w:rPr>
          <w:sz w:val="16"/>
          <w:szCs w:val="18"/>
        </w:rPr>
        <w:br/>
      </w:r>
      <w:r w:rsidRPr="002C36AA">
        <w:rPr>
          <w:sz w:val="16"/>
          <w:szCs w:val="18"/>
        </w:rPr>
        <w:t>Last updated 27 July 2024</w:t>
      </w:r>
      <w:r w:rsidRPr="002C36AA">
        <w:rPr>
          <w:sz w:val="16"/>
          <w:szCs w:val="18"/>
        </w:rPr>
        <w:br/>
        <w:t>© Department for Health and Wellbeing, Government of South Australia. All rights reserved.</w:t>
      </w:r>
    </w:p>
    <w:sectPr w:rsidR="00A72B33" w:rsidRPr="00A72B33" w:rsidSect="004B65E8">
      <w:footerReference w:type="default" r:id="rId15"/>
      <w:type w:val="continuous"/>
      <w:pgSz w:w="11906" w:h="16838" w:code="9"/>
      <w:pgMar w:top="720" w:right="720" w:bottom="993"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DAAC" w14:textId="77777777" w:rsidR="00F072B9" w:rsidRDefault="00F072B9" w:rsidP="00DA518A">
      <w:pPr>
        <w:spacing w:after="0" w:line="240" w:lineRule="auto"/>
      </w:pPr>
      <w:r>
        <w:separator/>
      </w:r>
    </w:p>
  </w:endnote>
  <w:endnote w:type="continuationSeparator" w:id="0">
    <w:p w14:paraId="457F34E1" w14:textId="77777777" w:rsidR="00F072B9" w:rsidRDefault="00F072B9" w:rsidP="00DA5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4AB12" w14:textId="2C05A36A" w:rsidR="008A25E5" w:rsidRDefault="004B65E8">
    <w:pPr>
      <w:pStyle w:val="Footer"/>
    </w:pPr>
    <w:r>
      <w:rPr>
        <w:noProof/>
        <w:lang w:val="en-US"/>
      </w:rPr>
      <w:drawing>
        <wp:anchor distT="0" distB="0" distL="114300" distR="114300" simplePos="0" relativeHeight="251659264" behindDoc="1" locked="0" layoutInCell="1" allowOverlap="1" wp14:anchorId="6F5AE602" wp14:editId="35242CF2">
          <wp:simplePos x="0" y="0"/>
          <wp:positionH relativeFrom="column">
            <wp:posOffset>5848350</wp:posOffset>
          </wp:positionH>
          <wp:positionV relativeFrom="paragraph">
            <wp:posOffset>-533400</wp:posOffset>
          </wp:positionV>
          <wp:extent cx="712800" cy="687600"/>
          <wp:effectExtent l="0" t="0" r="0" b="0"/>
          <wp:wrapNone/>
          <wp:docPr id="4"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869600" name="Picture 2" descr="A black and white logo&#10;&#10;Description automatically generated"/>
                  <pic:cNvPicPr/>
                </pic:nvPicPr>
                <pic:blipFill>
                  <a:blip r:embed="rId1"/>
                  <a:stretch>
                    <a:fillRect/>
                  </a:stretch>
                </pic:blipFill>
                <pic:spPr>
                  <a:xfrm>
                    <a:off x="0" y="0"/>
                    <a:ext cx="712800" cy="687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4FF06" w14:textId="77777777" w:rsidR="00F072B9" w:rsidRDefault="00F072B9" w:rsidP="00DA518A">
      <w:pPr>
        <w:spacing w:after="0" w:line="240" w:lineRule="auto"/>
      </w:pPr>
      <w:r>
        <w:separator/>
      </w:r>
    </w:p>
  </w:footnote>
  <w:footnote w:type="continuationSeparator" w:id="0">
    <w:p w14:paraId="00914C8F" w14:textId="77777777" w:rsidR="00F072B9" w:rsidRDefault="00F072B9" w:rsidP="00DA5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8E3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0039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50A7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4429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4044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EF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2212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3AD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5694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06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31303"/>
    <w:multiLevelType w:val="hybridMultilevel"/>
    <w:tmpl w:val="2438F3A0"/>
    <w:lvl w:ilvl="0" w:tplc="DF3EE984">
      <w:start w:val="1"/>
      <w:numFmt w:val="bullet"/>
      <w:lvlText w:val=""/>
      <w:lvlJc w:val="left"/>
      <w:pPr>
        <w:ind w:left="720" w:hanging="360"/>
      </w:pPr>
      <w:rPr>
        <w:rFonts w:ascii="Wingdings" w:eastAsiaTheme="minorHAnsi" w:hAnsi="Wingding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677B4"/>
    <w:multiLevelType w:val="hybridMultilevel"/>
    <w:tmpl w:val="16062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385A"/>
    <w:multiLevelType w:val="hybridMultilevel"/>
    <w:tmpl w:val="226E4BCA"/>
    <w:lvl w:ilvl="0" w:tplc="DDB4C55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1715AC9"/>
    <w:multiLevelType w:val="hybridMultilevel"/>
    <w:tmpl w:val="DAE41852"/>
    <w:lvl w:ilvl="0" w:tplc="9176EC38">
      <w:start w:val="1"/>
      <w:numFmt w:val="bullet"/>
      <w:lvlText w:val=""/>
      <w:lvlJc w:val="left"/>
      <w:pPr>
        <w:ind w:left="360" w:hanging="360"/>
      </w:pPr>
      <w:rPr>
        <w:rFonts w:ascii="Symbol" w:hAnsi="Symbol" w:hint="default"/>
        <w:color w:val="63AF3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310FB5"/>
    <w:multiLevelType w:val="hybridMultilevel"/>
    <w:tmpl w:val="5C7C5ECE"/>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BCD2DA2"/>
    <w:multiLevelType w:val="multilevel"/>
    <w:tmpl w:val="7E867DD6"/>
    <w:styleLink w:val="CurrentList2"/>
    <w:lvl w:ilvl="0">
      <w:start w:val="1"/>
      <w:numFmt w:val="bullet"/>
      <w:lvlText w:val=""/>
      <w:lvlJc w:val="left"/>
      <w:pPr>
        <w:ind w:left="360" w:hanging="360"/>
      </w:pPr>
      <w:rPr>
        <w:rFonts w:ascii="Symbol" w:hAnsi="Symbol" w:hint="default"/>
        <w:color w:val="018A9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9D23E6"/>
    <w:multiLevelType w:val="hybridMultilevel"/>
    <w:tmpl w:val="727A39AC"/>
    <w:lvl w:ilvl="0" w:tplc="09AECA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1477B1"/>
    <w:multiLevelType w:val="hybridMultilevel"/>
    <w:tmpl w:val="3AFC5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A67078"/>
    <w:multiLevelType w:val="hybridMultilevel"/>
    <w:tmpl w:val="547C8C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E3075B"/>
    <w:multiLevelType w:val="hybridMultilevel"/>
    <w:tmpl w:val="A82AED7E"/>
    <w:lvl w:ilvl="0" w:tplc="B3160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0387E"/>
    <w:multiLevelType w:val="hybridMultilevel"/>
    <w:tmpl w:val="CB9A4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E64DC"/>
    <w:multiLevelType w:val="hybridMultilevel"/>
    <w:tmpl w:val="A0F2D7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D87E7E"/>
    <w:multiLevelType w:val="hybridMultilevel"/>
    <w:tmpl w:val="48EAB6A8"/>
    <w:lvl w:ilvl="0" w:tplc="0C090003">
      <w:start w:val="1"/>
      <w:numFmt w:val="bullet"/>
      <w:lvlText w:val="o"/>
      <w:lvlJc w:val="left"/>
      <w:pPr>
        <w:ind w:left="360" w:hanging="360"/>
      </w:pPr>
      <w:rPr>
        <w:rFonts w:ascii="Courier New" w:hAnsi="Courier New" w:cs="Courier New" w:hint="default"/>
        <w:color w:val="0047B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960346"/>
    <w:multiLevelType w:val="hybridMultilevel"/>
    <w:tmpl w:val="8C3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9EC43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172879"/>
    <w:multiLevelType w:val="hybridMultilevel"/>
    <w:tmpl w:val="103C4F26"/>
    <w:lvl w:ilvl="0" w:tplc="2F38F170">
      <w:start w:val="1"/>
      <w:numFmt w:val="bullet"/>
      <w:pStyle w:val="BulletPoints"/>
      <w:lvlText w:val=""/>
      <w:lvlJc w:val="left"/>
      <w:pPr>
        <w:ind w:left="360" w:hanging="360"/>
      </w:pPr>
      <w:rPr>
        <w:rFonts w:ascii="Symbol" w:hAnsi="Symbol" w:hint="default"/>
        <w:color w:val="0047B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AD0256"/>
    <w:multiLevelType w:val="hybridMultilevel"/>
    <w:tmpl w:val="CF1C0698"/>
    <w:lvl w:ilvl="0" w:tplc="22F8ED3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926738E"/>
    <w:multiLevelType w:val="hybridMultilevel"/>
    <w:tmpl w:val="D3F4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175C59"/>
    <w:multiLevelType w:val="hybridMultilevel"/>
    <w:tmpl w:val="1C1EF3D8"/>
    <w:lvl w:ilvl="0" w:tplc="5610339E">
      <w:start w:val="1"/>
      <w:numFmt w:val="bullet"/>
      <w:lvlText w:val="&gt;"/>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576DAB"/>
    <w:multiLevelType w:val="hybridMultilevel"/>
    <w:tmpl w:val="66AC33E2"/>
    <w:lvl w:ilvl="0" w:tplc="7474E98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D780EBC"/>
    <w:multiLevelType w:val="hybridMultilevel"/>
    <w:tmpl w:val="E724FFE2"/>
    <w:lvl w:ilvl="0" w:tplc="1EFCFA66">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E233F14"/>
    <w:multiLevelType w:val="hybridMultilevel"/>
    <w:tmpl w:val="32CC2EFE"/>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32" w15:restartNumberingAfterBreak="0">
    <w:nsid w:val="5E3E3089"/>
    <w:multiLevelType w:val="hybridMultilevel"/>
    <w:tmpl w:val="59F0DDDC"/>
    <w:lvl w:ilvl="0" w:tplc="09AECA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8E4446"/>
    <w:multiLevelType w:val="hybridMultilevel"/>
    <w:tmpl w:val="7F1241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61B94FC9"/>
    <w:multiLevelType w:val="hybridMultilevel"/>
    <w:tmpl w:val="0778ED2C"/>
    <w:lvl w:ilvl="0" w:tplc="4B6E253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1F11F74"/>
    <w:multiLevelType w:val="hybridMultilevel"/>
    <w:tmpl w:val="5E08D17A"/>
    <w:lvl w:ilvl="0" w:tplc="B3160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A97220"/>
    <w:multiLevelType w:val="multilevel"/>
    <w:tmpl w:val="B058B002"/>
    <w:styleLink w:val="CurrentList1"/>
    <w:lvl w:ilvl="0">
      <w:start w:val="1"/>
      <w:numFmt w:val="bullet"/>
      <w:lvlText w:val=""/>
      <w:lvlJc w:val="left"/>
      <w:pPr>
        <w:ind w:left="360" w:hanging="360"/>
      </w:pPr>
      <w:rPr>
        <w:rFonts w:ascii="Symbol" w:hAnsi="Symbol" w:hint="default"/>
        <w:color w:val="BD3D2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821D10"/>
    <w:multiLevelType w:val="hybridMultilevel"/>
    <w:tmpl w:val="5FB29A7C"/>
    <w:lvl w:ilvl="0" w:tplc="0C9C1410">
      <w:start w:val="1"/>
      <w:numFmt w:val="bullet"/>
      <w:pStyle w:val="Tablebulletpoin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315669"/>
    <w:multiLevelType w:val="multilevel"/>
    <w:tmpl w:val="CDA007E4"/>
    <w:lvl w:ilvl="0">
      <w:start w:val="1"/>
      <w:numFmt w:val="bullet"/>
      <w:lvlText w:val=""/>
      <w:lvlJc w:val="left"/>
      <w:pPr>
        <w:ind w:left="360" w:hanging="360"/>
      </w:pPr>
      <w:rPr>
        <w:rFonts w:ascii="Symbol" w:hAnsi="Symbol" w:hint="default"/>
        <w:color w:val="63AF3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55202695">
    <w:abstractNumId w:val="9"/>
  </w:num>
  <w:num w:numId="2" w16cid:durableId="897669005">
    <w:abstractNumId w:val="7"/>
  </w:num>
  <w:num w:numId="3" w16cid:durableId="538082961">
    <w:abstractNumId w:val="6"/>
  </w:num>
  <w:num w:numId="4" w16cid:durableId="1057825932">
    <w:abstractNumId w:val="5"/>
  </w:num>
  <w:num w:numId="5" w16cid:durableId="1434475547">
    <w:abstractNumId w:val="4"/>
  </w:num>
  <w:num w:numId="6" w16cid:durableId="1723406829">
    <w:abstractNumId w:val="8"/>
  </w:num>
  <w:num w:numId="7" w16cid:durableId="1713729705">
    <w:abstractNumId w:val="3"/>
  </w:num>
  <w:num w:numId="8" w16cid:durableId="254022869">
    <w:abstractNumId w:val="2"/>
  </w:num>
  <w:num w:numId="9" w16cid:durableId="1254318545">
    <w:abstractNumId w:val="1"/>
  </w:num>
  <w:num w:numId="10" w16cid:durableId="689261753">
    <w:abstractNumId w:val="0"/>
  </w:num>
  <w:num w:numId="11" w16cid:durableId="1095395973">
    <w:abstractNumId w:val="13"/>
  </w:num>
  <w:num w:numId="12" w16cid:durableId="972054038">
    <w:abstractNumId w:val="13"/>
  </w:num>
  <w:num w:numId="13" w16cid:durableId="1857965992">
    <w:abstractNumId w:val="24"/>
  </w:num>
  <w:num w:numId="14" w16cid:durableId="418676243">
    <w:abstractNumId w:val="38"/>
  </w:num>
  <w:num w:numId="15" w16cid:durableId="677973332">
    <w:abstractNumId w:val="25"/>
  </w:num>
  <w:num w:numId="16" w16cid:durableId="48966953">
    <w:abstractNumId w:val="36"/>
  </w:num>
  <w:num w:numId="17" w16cid:durableId="1259676253">
    <w:abstractNumId w:val="15"/>
  </w:num>
  <w:num w:numId="18" w16cid:durableId="1506088201">
    <w:abstractNumId w:val="37"/>
  </w:num>
  <w:num w:numId="19" w16cid:durableId="1083843371">
    <w:abstractNumId w:val="34"/>
  </w:num>
  <w:num w:numId="20" w16cid:durableId="1931623413">
    <w:abstractNumId w:val="16"/>
  </w:num>
  <w:num w:numId="21" w16cid:durableId="1458452301">
    <w:abstractNumId w:val="28"/>
  </w:num>
  <w:num w:numId="22" w16cid:durableId="1701974586">
    <w:abstractNumId w:val="32"/>
  </w:num>
  <w:num w:numId="23" w16cid:durableId="1597322464">
    <w:abstractNumId w:val="20"/>
  </w:num>
  <w:num w:numId="24" w16cid:durableId="1029184284">
    <w:abstractNumId w:val="14"/>
  </w:num>
  <w:num w:numId="25" w16cid:durableId="640312540">
    <w:abstractNumId w:val="25"/>
  </w:num>
  <w:num w:numId="26" w16cid:durableId="1979338420">
    <w:abstractNumId w:val="22"/>
  </w:num>
  <w:num w:numId="27" w16cid:durableId="1795556794">
    <w:abstractNumId w:val="25"/>
  </w:num>
  <w:num w:numId="28" w16cid:durableId="1158574526">
    <w:abstractNumId w:val="11"/>
  </w:num>
  <w:num w:numId="29" w16cid:durableId="2038770184">
    <w:abstractNumId w:val="27"/>
  </w:num>
  <w:num w:numId="30" w16cid:durableId="1093209779">
    <w:abstractNumId w:val="31"/>
  </w:num>
  <w:num w:numId="31" w16cid:durableId="1277444964">
    <w:abstractNumId w:val="35"/>
  </w:num>
  <w:num w:numId="32" w16cid:durableId="725448397">
    <w:abstractNumId w:val="33"/>
  </w:num>
  <w:num w:numId="33" w16cid:durableId="1464808438">
    <w:abstractNumId w:val="26"/>
  </w:num>
  <w:num w:numId="34" w16cid:durableId="26150633">
    <w:abstractNumId w:val="10"/>
  </w:num>
  <w:num w:numId="35" w16cid:durableId="1147672737">
    <w:abstractNumId w:val="23"/>
  </w:num>
  <w:num w:numId="36" w16cid:durableId="1006590001">
    <w:abstractNumId w:val="17"/>
  </w:num>
  <w:num w:numId="37" w16cid:durableId="306671874">
    <w:abstractNumId w:val="30"/>
  </w:num>
  <w:num w:numId="38" w16cid:durableId="1931818341">
    <w:abstractNumId w:val="19"/>
  </w:num>
  <w:num w:numId="39" w16cid:durableId="887258011">
    <w:abstractNumId w:val="21"/>
  </w:num>
  <w:num w:numId="40" w16cid:durableId="1215697192">
    <w:abstractNumId w:val="12"/>
  </w:num>
  <w:num w:numId="41" w16cid:durableId="1477213646">
    <w:abstractNumId w:val="29"/>
  </w:num>
  <w:num w:numId="42" w16cid:durableId="16179779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0B"/>
    <w:rsid w:val="0001753A"/>
    <w:rsid w:val="000346F5"/>
    <w:rsid w:val="00063C44"/>
    <w:rsid w:val="000713F3"/>
    <w:rsid w:val="00084F90"/>
    <w:rsid w:val="000915D8"/>
    <w:rsid w:val="000B38CF"/>
    <w:rsid w:val="000B6655"/>
    <w:rsid w:val="001173E5"/>
    <w:rsid w:val="00146561"/>
    <w:rsid w:val="00152AA0"/>
    <w:rsid w:val="00157653"/>
    <w:rsid w:val="00167969"/>
    <w:rsid w:val="00174BD9"/>
    <w:rsid w:val="0018197E"/>
    <w:rsid w:val="00183053"/>
    <w:rsid w:val="00191385"/>
    <w:rsid w:val="001A6DBD"/>
    <w:rsid w:val="001C6246"/>
    <w:rsid w:val="001C6CC6"/>
    <w:rsid w:val="001D1982"/>
    <w:rsid w:val="001D50AD"/>
    <w:rsid w:val="001E2235"/>
    <w:rsid w:val="001F637C"/>
    <w:rsid w:val="00217E51"/>
    <w:rsid w:val="00246D36"/>
    <w:rsid w:val="0024748B"/>
    <w:rsid w:val="002555A0"/>
    <w:rsid w:val="00264EAD"/>
    <w:rsid w:val="002A7F2A"/>
    <w:rsid w:val="002B2AAB"/>
    <w:rsid w:val="002D67A2"/>
    <w:rsid w:val="00306A32"/>
    <w:rsid w:val="00315408"/>
    <w:rsid w:val="00321BE0"/>
    <w:rsid w:val="00325E18"/>
    <w:rsid w:val="00354051"/>
    <w:rsid w:val="00365797"/>
    <w:rsid w:val="003972B8"/>
    <w:rsid w:val="003E6C02"/>
    <w:rsid w:val="00423CA2"/>
    <w:rsid w:val="00426510"/>
    <w:rsid w:val="0043675D"/>
    <w:rsid w:val="00442541"/>
    <w:rsid w:val="004443A9"/>
    <w:rsid w:val="004638BD"/>
    <w:rsid w:val="00464158"/>
    <w:rsid w:val="00476DB2"/>
    <w:rsid w:val="004805A1"/>
    <w:rsid w:val="00494A43"/>
    <w:rsid w:val="00494F92"/>
    <w:rsid w:val="004A2396"/>
    <w:rsid w:val="004A5700"/>
    <w:rsid w:val="004B258B"/>
    <w:rsid w:val="004B65E8"/>
    <w:rsid w:val="004C0C0B"/>
    <w:rsid w:val="004C737B"/>
    <w:rsid w:val="004F3F09"/>
    <w:rsid w:val="004F5E01"/>
    <w:rsid w:val="00507BEA"/>
    <w:rsid w:val="005161D2"/>
    <w:rsid w:val="00520F3E"/>
    <w:rsid w:val="005239F9"/>
    <w:rsid w:val="00526E36"/>
    <w:rsid w:val="00555252"/>
    <w:rsid w:val="00582731"/>
    <w:rsid w:val="00593AC0"/>
    <w:rsid w:val="005B03F4"/>
    <w:rsid w:val="005F23E4"/>
    <w:rsid w:val="005F3146"/>
    <w:rsid w:val="006358F6"/>
    <w:rsid w:val="00640997"/>
    <w:rsid w:val="00644920"/>
    <w:rsid w:val="00660241"/>
    <w:rsid w:val="006A0696"/>
    <w:rsid w:val="006A620C"/>
    <w:rsid w:val="006B0741"/>
    <w:rsid w:val="006B17BE"/>
    <w:rsid w:val="006B2D27"/>
    <w:rsid w:val="006D6353"/>
    <w:rsid w:val="006E5FE3"/>
    <w:rsid w:val="0071064D"/>
    <w:rsid w:val="0075277B"/>
    <w:rsid w:val="00753316"/>
    <w:rsid w:val="00773F9A"/>
    <w:rsid w:val="0079263A"/>
    <w:rsid w:val="007C1356"/>
    <w:rsid w:val="007C7EAC"/>
    <w:rsid w:val="007E550C"/>
    <w:rsid w:val="00803705"/>
    <w:rsid w:val="00803B64"/>
    <w:rsid w:val="00826FF1"/>
    <w:rsid w:val="00835673"/>
    <w:rsid w:val="008622E6"/>
    <w:rsid w:val="00884BCC"/>
    <w:rsid w:val="0089241B"/>
    <w:rsid w:val="00892A75"/>
    <w:rsid w:val="008A25E5"/>
    <w:rsid w:val="008B051B"/>
    <w:rsid w:val="008C5DA7"/>
    <w:rsid w:val="009100C4"/>
    <w:rsid w:val="00912509"/>
    <w:rsid w:val="009709CC"/>
    <w:rsid w:val="00983EE8"/>
    <w:rsid w:val="00985AEE"/>
    <w:rsid w:val="009A2732"/>
    <w:rsid w:val="009A5424"/>
    <w:rsid w:val="009D4464"/>
    <w:rsid w:val="009D7325"/>
    <w:rsid w:val="009F57CB"/>
    <w:rsid w:val="009F6819"/>
    <w:rsid w:val="00A367CF"/>
    <w:rsid w:val="00A46E87"/>
    <w:rsid w:val="00A50AAA"/>
    <w:rsid w:val="00A71F33"/>
    <w:rsid w:val="00A72B33"/>
    <w:rsid w:val="00A84C65"/>
    <w:rsid w:val="00A8542F"/>
    <w:rsid w:val="00B017C2"/>
    <w:rsid w:val="00B1495A"/>
    <w:rsid w:val="00B233D0"/>
    <w:rsid w:val="00B76072"/>
    <w:rsid w:val="00B766C7"/>
    <w:rsid w:val="00BA70EF"/>
    <w:rsid w:val="00BC50D2"/>
    <w:rsid w:val="00BD2F9C"/>
    <w:rsid w:val="00BE46DD"/>
    <w:rsid w:val="00BF4B2B"/>
    <w:rsid w:val="00C20681"/>
    <w:rsid w:val="00C519DF"/>
    <w:rsid w:val="00C54559"/>
    <w:rsid w:val="00C70499"/>
    <w:rsid w:val="00C9312F"/>
    <w:rsid w:val="00C97942"/>
    <w:rsid w:val="00CA354C"/>
    <w:rsid w:val="00CD18BF"/>
    <w:rsid w:val="00CE36E5"/>
    <w:rsid w:val="00CF5D7A"/>
    <w:rsid w:val="00CF6775"/>
    <w:rsid w:val="00D10FEE"/>
    <w:rsid w:val="00D37E4D"/>
    <w:rsid w:val="00D51520"/>
    <w:rsid w:val="00D53BBF"/>
    <w:rsid w:val="00D82527"/>
    <w:rsid w:val="00D87169"/>
    <w:rsid w:val="00D90539"/>
    <w:rsid w:val="00DA518A"/>
    <w:rsid w:val="00DB0656"/>
    <w:rsid w:val="00DF754F"/>
    <w:rsid w:val="00E25C69"/>
    <w:rsid w:val="00E36327"/>
    <w:rsid w:val="00E55C86"/>
    <w:rsid w:val="00E76068"/>
    <w:rsid w:val="00EB6DB8"/>
    <w:rsid w:val="00EC6DE5"/>
    <w:rsid w:val="00ED6CE2"/>
    <w:rsid w:val="00EF139E"/>
    <w:rsid w:val="00F009B1"/>
    <w:rsid w:val="00F072B9"/>
    <w:rsid w:val="00F31FAB"/>
    <w:rsid w:val="00F3257A"/>
    <w:rsid w:val="00F40420"/>
    <w:rsid w:val="00F54BFE"/>
    <w:rsid w:val="00F64BA9"/>
    <w:rsid w:val="00F91E88"/>
    <w:rsid w:val="00FA05CE"/>
    <w:rsid w:val="00FA0790"/>
    <w:rsid w:val="00FA4BEC"/>
    <w:rsid w:val="00FC7EA0"/>
    <w:rsid w:val="00FD078C"/>
    <w:rsid w:val="00FE48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A57375"/>
  <w15:docId w15:val="{3C663E4E-D346-6C4F-93B6-9AD6B1B2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385"/>
    <w:pPr>
      <w:spacing w:after="151" w:line="280" w:lineRule="atLeast"/>
    </w:pPr>
    <w:rPr>
      <w:rFonts w:ascii="Arial" w:hAnsi="Arial"/>
      <w:sz w:val="20"/>
    </w:rPr>
  </w:style>
  <w:style w:type="paragraph" w:styleId="Heading1">
    <w:name w:val="heading 1"/>
    <w:basedOn w:val="Normal"/>
    <w:next w:val="Normal"/>
    <w:link w:val="Heading1Char"/>
    <w:uiPriority w:val="9"/>
    <w:qFormat/>
    <w:rsid w:val="0018197E"/>
    <w:pPr>
      <w:keepNext/>
      <w:keepLines/>
      <w:spacing w:before="302" w:after="113" w:line="340" w:lineRule="atLeast"/>
      <w:outlineLvl w:val="0"/>
    </w:pPr>
    <w:rPr>
      <w:rFonts w:eastAsiaTheme="majorEastAsia" w:cstheme="majorBidi"/>
      <w:bCs/>
      <w:color w:val="0089BD"/>
      <w:sz w:val="28"/>
      <w:szCs w:val="28"/>
    </w:rPr>
  </w:style>
  <w:style w:type="paragraph" w:styleId="Heading2">
    <w:name w:val="heading 2"/>
    <w:basedOn w:val="Normal"/>
    <w:next w:val="Normal"/>
    <w:link w:val="Heading2Char"/>
    <w:uiPriority w:val="9"/>
    <w:qFormat/>
    <w:rsid w:val="0018197E"/>
    <w:pPr>
      <w:keepNext/>
      <w:keepLines/>
      <w:spacing w:before="189" w:after="113"/>
      <w:outlineLvl w:val="1"/>
    </w:pPr>
    <w:rPr>
      <w:rFonts w:eastAsiaTheme="majorEastAsia" w:cstheme="majorBidi"/>
      <w:b/>
      <w:bCs/>
      <w:color w:val="0089BD"/>
      <w:sz w:val="23"/>
      <w:szCs w:val="26"/>
    </w:rPr>
  </w:style>
  <w:style w:type="paragraph" w:styleId="Heading3">
    <w:name w:val="heading 3"/>
    <w:basedOn w:val="Normal"/>
    <w:next w:val="Normal"/>
    <w:link w:val="Heading3Char"/>
    <w:uiPriority w:val="9"/>
    <w:qFormat/>
    <w:rsid w:val="00D53BBF"/>
    <w:pPr>
      <w:keepNext/>
      <w:keepLines/>
      <w:spacing w:before="189" w:after="113"/>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uiPriority w:val="1"/>
    <w:rsid w:val="00F3257A"/>
    <w:pPr>
      <w:spacing w:line="320" w:lineRule="atLeast"/>
      <w:jc w:val="right"/>
    </w:pPr>
    <w:rPr>
      <w:color w:val="4D4D4D"/>
      <w:sz w:val="28"/>
    </w:rPr>
  </w:style>
  <w:style w:type="paragraph" w:styleId="BodyText">
    <w:name w:val="Body Text"/>
    <w:basedOn w:val="Normal"/>
    <w:link w:val="BodyTextChar"/>
    <w:uiPriority w:val="99"/>
    <w:semiHidden/>
    <w:rsid w:val="00BC50D2"/>
  </w:style>
  <w:style w:type="character" w:customStyle="1" w:styleId="BodyTextChar">
    <w:name w:val="Body Text Char"/>
    <w:basedOn w:val="DefaultParagraphFont"/>
    <w:link w:val="BodyText"/>
    <w:uiPriority w:val="99"/>
    <w:semiHidden/>
    <w:rsid w:val="00FA05CE"/>
    <w:rPr>
      <w:rFonts w:ascii="Arial" w:hAnsi="Arial"/>
      <w:sz w:val="20"/>
    </w:rPr>
  </w:style>
  <w:style w:type="paragraph" w:styleId="Title">
    <w:name w:val="Title"/>
    <w:basedOn w:val="Normal"/>
    <w:next w:val="Normal"/>
    <w:link w:val="TitleChar"/>
    <w:uiPriority w:val="10"/>
    <w:qFormat/>
    <w:rsid w:val="0079263A"/>
    <w:pPr>
      <w:spacing w:after="0" w:line="640" w:lineRule="atLeast"/>
      <w:contextualSpacing/>
    </w:pPr>
    <w:rPr>
      <w:rFonts w:eastAsiaTheme="majorEastAsia" w:cstheme="majorBidi"/>
      <w:color w:val="0047BA"/>
      <w:spacing w:val="5"/>
      <w:kern w:val="28"/>
      <w:sz w:val="56"/>
      <w:szCs w:val="52"/>
    </w:rPr>
  </w:style>
  <w:style w:type="character" w:customStyle="1" w:styleId="TitleChar">
    <w:name w:val="Title Char"/>
    <w:basedOn w:val="DefaultParagraphFont"/>
    <w:link w:val="Title"/>
    <w:uiPriority w:val="10"/>
    <w:rsid w:val="0079263A"/>
    <w:rPr>
      <w:rFonts w:ascii="Arial" w:eastAsiaTheme="majorEastAsia" w:hAnsi="Arial" w:cstheme="majorBidi"/>
      <w:color w:val="0047BA"/>
      <w:spacing w:val="5"/>
      <w:kern w:val="28"/>
      <w:sz w:val="56"/>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5161D2"/>
    <w:pPr>
      <w:spacing w:before="120" w:after="170" w:line="320" w:lineRule="atLeast"/>
    </w:pPr>
    <w:rPr>
      <w:color w:val="4D4D4D"/>
      <w:sz w:val="24"/>
    </w:rPr>
  </w:style>
  <w:style w:type="character" w:customStyle="1" w:styleId="Heading1Char">
    <w:name w:val="Heading 1 Char"/>
    <w:basedOn w:val="DefaultParagraphFont"/>
    <w:link w:val="Heading1"/>
    <w:uiPriority w:val="9"/>
    <w:rsid w:val="0018197E"/>
    <w:rPr>
      <w:rFonts w:ascii="Arial" w:eastAsiaTheme="majorEastAsia" w:hAnsi="Arial" w:cstheme="majorBidi"/>
      <w:bCs/>
      <w:color w:val="0089BD"/>
      <w:sz w:val="28"/>
      <w:szCs w:val="28"/>
    </w:rPr>
  </w:style>
  <w:style w:type="character" w:customStyle="1" w:styleId="Heading2Char">
    <w:name w:val="Heading 2 Char"/>
    <w:basedOn w:val="DefaultParagraphFont"/>
    <w:link w:val="Heading2"/>
    <w:uiPriority w:val="9"/>
    <w:rsid w:val="0018197E"/>
    <w:rPr>
      <w:rFonts w:ascii="Arial" w:eastAsiaTheme="majorEastAsia" w:hAnsi="Arial" w:cstheme="majorBidi"/>
      <w:b/>
      <w:bCs/>
      <w:color w:val="0089BD"/>
      <w:sz w:val="23"/>
      <w:szCs w:val="26"/>
    </w:rPr>
  </w:style>
  <w:style w:type="character" w:customStyle="1" w:styleId="Heading3Char">
    <w:name w:val="Heading 3 Char"/>
    <w:basedOn w:val="DefaultParagraphFont"/>
    <w:link w:val="Heading3"/>
    <w:uiPriority w:val="9"/>
    <w:rsid w:val="00D53BBF"/>
    <w:rPr>
      <w:rFonts w:ascii="Arial" w:eastAsiaTheme="majorEastAsia" w:hAnsi="Arial" w:cstheme="majorBidi"/>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basedOn w:val="DefaultParagraphFont"/>
    <w:link w:val="Quote"/>
    <w:uiPriority w:val="29"/>
    <w:rsid w:val="00BC50D2"/>
    <w:rPr>
      <w:rFonts w:ascii="Arial" w:hAnsi="Arial"/>
      <w:iCs/>
      <w:color w:val="7A7A7A"/>
      <w:sz w:val="20"/>
    </w:rPr>
  </w:style>
  <w:style w:type="paragraph" w:customStyle="1" w:styleId="BulletPoints">
    <w:name w:val="Bullet Points"/>
    <w:basedOn w:val="Normal"/>
    <w:uiPriority w:val="1"/>
    <w:qFormat/>
    <w:rsid w:val="005F23E4"/>
    <w:pPr>
      <w:numPr>
        <w:numId w:val="15"/>
      </w:numPr>
      <w:spacing w:after="75"/>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191385"/>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191385"/>
    <w:pPr>
      <w:spacing w:before="189" w:after="0" w:line="120" w:lineRule="atLeast"/>
    </w:pPr>
    <w:rPr>
      <w:sz w:val="10"/>
    </w:rPr>
  </w:style>
  <w:style w:type="character" w:styleId="Hyperlink">
    <w:name w:val="Hyperlink"/>
    <w:basedOn w:val="DefaultParagraphFont"/>
    <w:uiPriority w:val="99"/>
    <w:unhideWhenUsed/>
    <w:rsid w:val="001C6CC6"/>
    <w:rPr>
      <w:rFonts w:ascii="Arial" w:hAnsi="Arial"/>
      <w:color w:val="0092CF"/>
      <w:sz w:val="20"/>
      <w:u w:val="single"/>
    </w:rPr>
  </w:style>
  <w:style w:type="character" w:customStyle="1" w:styleId="ReverseStyle">
    <w:name w:val="Reverse Style"/>
    <w:basedOn w:val="DefaultParagraphFont"/>
    <w:uiPriority w:val="1"/>
    <w:rsid w:val="00C9312F"/>
    <w:rPr>
      <w:color w:val="FFFFFF"/>
    </w:rPr>
  </w:style>
  <w:style w:type="table" w:styleId="TableGrid">
    <w:name w:val="Table Grid"/>
    <w:basedOn w:val="TableNormal"/>
    <w:uiPriority w:val="39"/>
    <w:rsid w:val="0080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AHealthTable1">
    <w:name w:val="SA Health Table 1"/>
    <w:basedOn w:val="TableGrid1"/>
    <w:uiPriority w:val="99"/>
    <w:rsid w:val="00803B64"/>
    <w:pPr>
      <w:spacing w:after="0" w:line="240" w:lineRule="auto"/>
      <w:jc w:val="center"/>
    </w:pPr>
    <w:rPr>
      <w:rFonts w:ascii="Arial" w:hAnsi="Arial"/>
      <w:sz w:val="20"/>
      <w:szCs w:val="20"/>
      <w:lang w:eastAsia="en-AU"/>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hemeFill="background1" w:themeFillShade="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customStyle="1" w:styleId="SAHealthTable2">
    <w:name w:val="SA Health Table 2"/>
    <w:basedOn w:val="TableNormal"/>
    <w:uiPriority w:val="99"/>
    <w:rsid w:val="002B2AAB"/>
    <w:pPr>
      <w:spacing w:after="0" w:line="240" w:lineRule="auto"/>
      <w:jc w:val="right"/>
    </w:pPr>
    <w:rPr>
      <w:rFonts w:ascii="Arial" w:hAnsi="Arial"/>
      <w:sz w:val="20"/>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803B64"/>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3">
    <w:name w:val="SA Health Table 3"/>
    <w:basedOn w:val="TableNormal"/>
    <w:uiPriority w:val="99"/>
    <w:rsid w:val="002B2AA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themeColor="background1"/>
      </w:rPr>
      <w:tblPr/>
      <w:tcPr>
        <w:tcBorders>
          <w:top w:val="single" w:sz="4" w:space="0" w:color="auto"/>
          <w:left w:val="single" w:sz="4" w:space="0" w:color="auto"/>
          <w:bottom w:val="single" w:sz="4" w:space="0" w:color="auto"/>
          <w:right w:val="single" w:sz="4" w:space="0" w:color="auto"/>
          <w:insideH w:val="single" w:sz="4" w:space="0" w:color="FFFFFF" w:themeColor="background1"/>
          <w:insideV w:val="single" w:sz="4" w:space="0" w:color="FFFFFF" w:themeColor="background1"/>
        </w:tcBorders>
        <w:shd w:val="clear" w:color="auto" w:fill="0092CF"/>
      </w:tcPr>
    </w:tblStylePr>
  </w:style>
  <w:style w:type="table" w:customStyle="1" w:styleId="SAHealthTable4">
    <w:name w:val="SA Health Table 4"/>
    <w:basedOn w:val="TableNormal"/>
    <w:uiPriority w:val="99"/>
    <w:rsid w:val="00644920"/>
    <w:pPr>
      <w:spacing w:after="0" w:line="240" w:lineRule="auto"/>
      <w:jc w:val="center"/>
    </w:pPr>
    <w:rPr>
      <w:rFonts w:ascii="Arial" w:hAnsi="Arial"/>
      <w:sz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color w:val="FFFFFF" w:themeColor="background1"/>
      </w:rPr>
      <w:tblPr/>
      <w:tcPr>
        <w:shd w:val="clear" w:color="auto" w:fill="0092CF"/>
        <w:vAlign w:val="center"/>
      </w:tcPr>
    </w:tblStylePr>
    <w:tblStylePr w:type="firstCol">
      <w:pPr>
        <w:jc w:val="left"/>
      </w:pPr>
    </w:tblStylePr>
    <w:tblStylePr w:type="band1Horz">
      <w:tblPr/>
      <w:tcPr>
        <w:shd w:val="clear" w:color="auto" w:fill="DEEDF8"/>
      </w:tcPr>
    </w:tblStylePr>
  </w:style>
  <w:style w:type="paragraph" w:styleId="BalloonText">
    <w:name w:val="Balloon Text"/>
    <w:basedOn w:val="Normal"/>
    <w:link w:val="BalloonTextChar"/>
    <w:uiPriority w:val="99"/>
    <w:semiHidden/>
    <w:rsid w:val="002B2A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5CE"/>
    <w:rPr>
      <w:rFonts w:ascii="Tahoma" w:hAnsi="Tahoma" w:cs="Tahoma"/>
      <w:sz w:val="16"/>
      <w:szCs w:val="16"/>
    </w:rPr>
  </w:style>
  <w:style w:type="table" w:customStyle="1" w:styleId="TableGrid10">
    <w:name w:val="Table Grid1"/>
    <w:basedOn w:val="TableNormal"/>
    <w:next w:val="TableGrid"/>
    <w:uiPriority w:val="59"/>
    <w:rsid w:val="00ED6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1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18A"/>
    <w:rPr>
      <w:rFonts w:ascii="Arial" w:hAnsi="Arial"/>
      <w:sz w:val="20"/>
    </w:rPr>
  </w:style>
  <w:style w:type="paragraph" w:styleId="Footer">
    <w:name w:val="footer"/>
    <w:basedOn w:val="Normal"/>
    <w:link w:val="FooterChar"/>
    <w:uiPriority w:val="99"/>
    <w:unhideWhenUsed/>
    <w:rsid w:val="00DA51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18A"/>
    <w:rPr>
      <w:rFonts w:ascii="Arial" w:hAnsi="Arial"/>
      <w:sz w:val="20"/>
    </w:rPr>
  </w:style>
  <w:style w:type="table" w:customStyle="1" w:styleId="TableGrid11">
    <w:name w:val="Table Grid11"/>
    <w:basedOn w:val="TableNormal"/>
    <w:next w:val="TableGrid"/>
    <w:uiPriority w:val="59"/>
    <w:rsid w:val="00D37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s">
    <w:name w:val="Logos"/>
    <w:basedOn w:val="Normal"/>
    <w:rsid w:val="002D67A2"/>
    <w:pPr>
      <w:spacing w:before="600" w:after="0"/>
      <w:ind w:right="-227"/>
      <w:jc w:val="right"/>
    </w:pPr>
    <w:rPr>
      <w:rFonts w:eastAsia="Times New Roman" w:cs="Times New Roman"/>
      <w:szCs w:val="20"/>
    </w:rPr>
  </w:style>
  <w:style w:type="paragraph" w:customStyle="1" w:styleId="InfoClass">
    <w:name w:val="Info Class"/>
    <w:basedOn w:val="ContactDetails"/>
    <w:qFormat/>
    <w:rsid w:val="00753316"/>
    <w:pPr>
      <w:framePr w:hSpace="181" w:vSpace="284" w:wrap="around" w:vAnchor="page" w:hAnchor="page" w:x="2723" w:y="13552"/>
      <w:spacing w:before="60" w:after="151"/>
      <w:suppressOverlap/>
    </w:pPr>
    <w:rPr>
      <w:b w:val="0"/>
      <w:sz w:val="14"/>
    </w:rPr>
  </w:style>
  <w:style w:type="numbering" w:customStyle="1" w:styleId="CurrentList1">
    <w:name w:val="Current List1"/>
    <w:uiPriority w:val="99"/>
    <w:rsid w:val="00D10FEE"/>
    <w:pPr>
      <w:numPr>
        <w:numId w:val="16"/>
      </w:numPr>
    </w:pPr>
  </w:style>
  <w:style w:type="numbering" w:customStyle="1" w:styleId="CurrentList2">
    <w:name w:val="Current List2"/>
    <w:uiPriority w:val="99"/>
    <w:rsid w:val="005F23E4"/>
    <w:pPr>
      <w:numPr>
        <w:numId w:val="17"/>
      </w:numPr>
    </w:pPr>
  </w:style>
  <w:style w:type="character" w:styleId="UnresolvedMention">
    <w:name w:val="Unresolved Mention"/>
    <w:basedOn w:val="DefaultParagraphFont"/>
    <w:uiPriority w:val="99"/>
    <w:semiHidden/>
    <w:unhideWhenUsed/>
    <w:rsid w:val="003E6C02"/>
    <w:rPr>
      <w:color w:val="605E5C"/>
      <w:shd w:val="clear" w:color="auto" w:fill="E1DFDD"/>
    </w:rPr>
  </w:style>
  <w:style w:type="paragraph" w:styleId="ListParagraph">
    <w:name w:val="List Paragraph"/>
    <w:aliases w:val="Body Bullets,List Paragraph1,List Paragraph11,Recommendation,Bullet points,#List Paragraph,1st List Paragraph,Bullet point,L,DDM Gen Text,List Paragraph - bullets,NFP GP Bulleted List,bullet point list,Content descriptions,Dot Points"/>
    <w:basedOn w:val="Normal"/>
    <w:link w:val="ListParagraphChar"/>
    <w:uiPriority w:val="34"/>
    <w:qFormat/>
    <w:rsid w:val="00FA0790"/>
    <w:pPr>
      <w:spacing w:after="3" w:line="252" w:lineRule="auto"/>
      <w:ind w:left="720" w:hanging="368"/>
      <w:contextualSpacing/>
    </w:pPr>
    <w:rPr>
      <w:rFonts w:eastAsia="Arial" w:cs="Arial"/>
      <w:color w:val="000000"/>
      <w:lang w:eastAsia="en-AU"/>
    </w:rPr>
  </w:style>
  <w:style w:type="character" w:styleId="CommentReference">
    <w:name w:val="annotation reference"/>
    <w:basedOn w:val="DefaultParagraphFont"/>
    <w:uiPriority w:val="99"/>
    <w:unhideWhenUsed/>
    <w:rsid w:val="00FA0790"/>
    <w:rPr>
      <w:sz w:val="16"/>
      <w:szCs w:val="16"/>
    </w:rPr>
  </w:style>
  <w:style w:type="paragraph" w:styleId="CommentText">
    <w:name w:val="annotation text"/>
    <w:basedOn w:val="Normal"/>
    <w:link w:val="CommentTextChar"/>
    <w:uiPriority w:val="99"/>
    <w:unhideWhenUsed/>
    <w:rsid w:val="00FA0790"/>
    <w:pPr>
      <w:spacing w:line="240" w:lineRule="auto"/>
    </w:pPr>
    <w:rPr>
      <w:rFonts w:eastAsia="Calibri" w:cs="Times New Roman"/>
      <w:szCs w:val="20"/>
    </w:rPr>
  </w:style>
  <w:style w:type="character" w:customStyle="1" w:styleId="CommentTextChar">
    <w:name w:val="Comment Text Char"/>
    <w:basedOn w:val="DefaultParagraphFont"/>
    <w:link w:val="CommentText"/>
    <w:uiPriority w:val="99"/>
    <w:rsid w:val="00FA0790"/>
    <w:rPr>
      <w:rFonts w:ascii="Arial" w:eastAsia="Calibri" w:hAnsi="Arial" w:cs="Times New Roman"/>
      <w:sz w:val="20"/>
      <w:szCs w:val="20"/>
    </w:rPr>
  </w:style>
  <w:style w:type="paragraph" w:customStyle="1" w:styleId="Tablebulletpoint">
    <w:name w:val="Table bullet point"/>
    <w:basedOn w:val="Normal"/>
    <w:qFormat/>
    <w:rsid w:val="00FA0790"/>
    <w:pPr>
      <w:numPr>
        <w:numId w:val="18"/>
      </w:numPr>
      <w:spacing w:before="120" w:after="120" w:line="240" w:lineRule="auto"/>
    </w:pPr>
    <w:rPr>
      <w:rFonts w:eastAsia="Calibri" w:cs="Arial"/>
      <w:sz w:val="18"/>
      <w:szCs w:val="18"/>
    </w:rPr>
  </w:style>
  <w:style w:type="character" w:customStyle="1" w:styleId="ListParagraphChar">
    <w:name w:val="List Paragraph Char"/>
    <w:aliases w:val="Body Bullets Char,List Paragraph1 Char,List Paragraph11 Char,Recommendation Char,Bullet points Char,#List Paragraph Char,1st List Paragraph Char,Bullet point Char,L Char,DDM Gen Text Char,List Paragraph - bullets Char,Dot Points Char"/>
    <w:link w:val="ListParagraph"/>
    <w:uiPriority w:val="34"/>
    <w:locked/>
    <w:rsid w:val="00FA0790"/>
    <w:rPr>
      <w:rFonts w:ascii="Arial" w:eastAsia="Arial" w:hAnsi="Arial" w:cs="Arial"/>
      <w:color w:val="000000"/>
      <w:sz w:val="20"/>
      <w:lang w:eastAsia="en-AU"/>
    </w:rPr>
  </w:style>
  <w:style w:type="paragraph" w:customStyle="1" w:styleId="Tabletext">
    <w:name w:val="Table text"/>
    <w:basedOn w:val="ListParagraph"/>
    <w:qFormat/>
    <w:rsid w:val="00FA0790"/>
    <w:pPr>
      <w:spacing w:before="120" w:after="120" w:line="259" w:lineRule="auto"/>
      <w:ind w:left="0" w:firstLine="0"/>
      <w:contextualSpacing w:val="0"/>
    </w:pPr>
    <w:rPr>
      <w:rFonts w:eastAsia="Calibri"/>
      <w:color w:val="auto"/>
      <w:sz w:val="18"/>
      <w:szCs w:val="18"/>
      <w:lang w:eastAsia="en-US"/>
    </w:rPr>
  </w:style>
  <w:style w:type="paragraph" w:styleId="CommentSubject">
    <w:name w:val="annotation subject"/>
    <w:basedOn w:val="CommentText"/>
    <w:next w:val="CommentText"/>
    <w:link w:val="CommentSubjectChar"/>
    <w:uiPriority w:val="99"/>
    <w:semiHidden/>
    <w:unhideWhenUsed/>
    <w:rsid w:val="00DB0656"/>
    <w:rPr>
      <w:rFonts w:eastAsiaTheme="minorHAnsi" w:cstheme="minorBidi"/>
      <w:b/>
      <w:bCs/>
    </w:rPr>
  </w:style>
  <w:style w:type="character" w:customStyle="1" w:styleId="CommentSubjectChar">
    <w:name w:val="Comment Subject Char"/>
    <w:basedOn w:val="CommentTextChar"/>
    <w:link w:val="CommentSubject"/>
    <w:uiPriority w:val="99"/>
    <w:semiHidden/>
    <w:rsid w:val="00DB0656"/>
    <w:rPr>
      <w:rFonts w:ascii="Arial" w:eastAsia="Calibri" w:hAnsi="Arial" w:cs="Times New Roman"/>
      <w:b/>
      <w:bCs/>
      <w:sz w:val="20"/>
      <w:szCs w:val="20"/>
    </w:rPr>
  </w:style>
  <w:style w:type="table" w:customStyle="1" w:styleId="TableGrid12">
    <w:name w:val="TableGrid1"/>
    <w:rsid w:val="009100C4"/>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Default">
    <w:name w:val="Default"/>
    <w:rsid w:val="00F404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4F5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20882">
      <w:bodyDiv w:val="1"/>
      <w:marLeft w:val="0"/>
      <w:marRight w:val="0"/>
      <w:marTop w:val="0"/>
      <w:marBottom w:val="0"/>
      <w:divBdr>
        <w:top w:val="none" w:sz="0" w:space="0" w:color="auto"/>
        <w:left w:val="none" w:sz="0" w:space="0" w:color="auto"/>
        <w:bottom w:val="none" w:sz="0" w:space="0" w:color="auto"/>
        <w:right w:val="none" w:sz="0" w:space="0" w:color="auto"/>
      </w:divBdr>
    </w:div>
    <w:div w:id="825165268">
      <w:bodyDiv w:val="1"/>
      <w:marLeft w:val="0"/>
      <w:marRight w:val="0"/>
      <w:marTop w:val="0"/>
      <w:marBottom w:val="0"/>
      <w:divBdr>
        <w:top w:val="none" w:sz="0" w:space="0" w:color="auto"/>
        <w:left w:val="none" w:sz="0" w:space="0" w:color="auto"/>
        <w:bottom w:val="none" w:sz="0" w:space="0" w:color="auto"/>
        <w:right w:val="none" w:sz="0" w:space="0" w:color="auto"/>
      </w:divBdr>
    </w:div>
    <w:div w:id="1642687994">
      <w:bodyDiv w:val="1"/>
      <w:marLeft w:val="0"/>
      <w:marRight w:val="0"/>
      <w:marTop w:val="0"/>
      <w:marBottom w:val="0"/>
      <w:divBdr>
        <w:top w:val="none" w:sz="0" w:space="0" w:color="auto"/>
        <w:left w:val="none" w:sz="0" w:space="0" w:color="auto"/>
        <w:bottom w:val="none" w:sz="0" w:space="0" w:color="auto"/>
        <w:right w:val="none" w:sz="0" w:space="0" w:color="auto"/>
      </w:divBdr>
    </w:div>
    <w:div w:id="186497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health.sa.gov.au/wps/wcm/connect/Public+Content/SA+Health+Internet/Clinical+Resources/Clinical+Programs+and+Practice+Guidelines/Immunisation+for+health+professionals/Health+care+worker+immunisation+and+screening+require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mmunisationhandbook.health.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tyandquality.gov.au/publications-and-resources/resource-library/australian-guidelines-prevention-and-control-infection-healthcar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fetyandquality.gov.au/publications-and-resources/resource-library/nsqhs-standards-risk-management-approach" TargetMode="External"/><Relationship Id="rId4" Type="http://schemas.openxmlformats.org/officeDocument/2006/relationships/settings" Target="settings.xml"/><Relationship Id="rId9" Type="http://schemas.openxmlformats.org/officeDocument/2006/relationships/hyperlink" Target="https://www.sahealth.sa.gov.au/wps/wcm/connect/Public+Content/SA+Health+Internet/Clinical+Resources/Clinical+Programs+and+Practice+Guidelines/Immunisation+for+health+professionals/Health+care+worker+immunisation+and+screening+requirements" TargetMode="External"/><Relationship Id="rId14" Type="http://schemas.openxmlformats.org/officeDocument/2006/relationships/hyperlink" Target="https://www.sahealth.sa.gov.au/wps/wcm/connect/Public+Content/SA+Health+Internet/Clinical+Resources/Clinical+Programs+and+Practice+Guidelines/Immunisation+for+health+professionals/Health+care+worker+immunisation+and+screening+requireme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7F566-993F-5C48-8CD3-CAE2030945A8}">
  <ds:schemaRefs>
    <ds:schemaRef ds:uri="http://schemas.openxmlformats.org/officeDocument/2006/bibliography"/>
  </ds:schemaRefs>
</ds:datastoreItem>
</file>

<file path=docMetadata/LabelInfo.xml><?xml version="1.0" encoding="utf-8"?>
<clbl:labelList xmlns:clbl="http://schemas.microsoft.com/office/2020/mipLabelMetadata">
  <clbl:label id="{ecf00fa0-74e1-4757-91bb-dfa2825f8d15}"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dc:creator>
  <cp:lastModifiedBy>Attard, Maryanne (Health)</cp:lastModifiedBy>
  <cp:revision>3</cp:revision>
  <cp:lastPrinted>2013-03-25T02:26:00Z</cp:lastPrinted>
  <dcterms:created xsi:type="dcterms:W3CDTF">2024-08-07T05:09:00Z</dcterms:created>
  <dcterms:modified xsi:type="dcterms:W3CDTF">2024-08-07T05:19:00Z</dcterms:modified>
  <cp:category>Confidentiality, 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22384091,66c43e27,2e708740</vt:lpwstr>
  </property>
  <property fmtid="{D5CDD505-2E9C-101B-9397-08002B2CF9AE}" pid="3" name="ClassificationContentMarkingHeaderFontProps">
    <vt:lpwstr>#a80000,12,arial</vt:lpwstr>
  </property>
  <property fmtid="{D5CDD505-2E9C-101B-9397-08002B2CF9AE}" pid="4" name="ClassificationContentMarkingHeaderText">
    <vt:lpwstr>UNOFFICIAL</vt:lpwstr>
  </property>
  <property fmtid="{D5CDD505-2E9C-101B-9397-08002B2CF9AE}" pid="5" name="ClassificationContentMarkingFooterShapeIds">
    <vt:lpwstr>7baba5f7,8778386,1cfa2da7</vt:lpwstr>
  </property>
  <property fmtid="{D5CDD505-2E9C-101B-9397-08002B2CF9AE}" pid="6" name="ClassificationContentMarkingFooterFontProps">
    <vt:lpwstr>#a80000,12,arial</vt:lpwstr>
  </property>
  <property fmtid="{D5CDD505-2E9C-101B-9397-08002B2CF9AE}" pid="7" name="ClassificationContentMarkingFooterText">
    <vt:lpwstr>UNOFFICIAL </vt:lpwstr>
  </property>
</Properties>
</file>